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A5BEB" w14:textId="31CF1EB9" w:rsidR="005532BA" w:rsidRDefault="005532BA" w:rsidP="00100821">
      <w:pPr>
        <w:pStyle w:val="NormalWeb"/>
        <w:shd w:val="clear" w:color="auto" w:fill="FFFFFF"/>
        <w:spacing w:before="0" w:beforeAutospacing="0" w:after="0" w:afterAutospacing="0"/>
        <w:jc w:val="center"/>
        <w:rPr>
          <w:rStyle w:val="lev"/>
          <w:rFonts w:asciiTheme="minorHAnsi" w:hAnsiTheme="minorHAnsi" w:cstheme="minorHAnsi"/>
          <w:sz w:val="22"/>
          <w:szCs w:val="22"/>
          <w:lang w:val="fr-FR"/>
        </w:rPr>
      </w:pPr>
      <w:r>
        <w:rPr>
          <w:rStyle w:val="lev"/>
          <w:rFonts w:asciiTheme="minorHAnsi" w:hAnsiTheme="minorHAnsi" w:cstheme="minorHAnsi"/>
          <w:sz w:val="22"/>
          <w:szCs w:val="22"/>
          <w:lang w:val="fr-FR"/>
        </w:rPr>
        <w:t xml:space="preserve">Modèle d’ordonnance de police du Bourgmestre </w:t>
      </w:r>
      <w:r w:rsidRPr="000C097E">
        <w:rPr>
          <w:rStyle w:val="lev"/>
          <w:rFonts w:asciiTheme="minorHAnsi" w:hAnsiTheme="minorHAnsi" w:cstheme="minorHAnsi"/>
          <w:sz w:val="22"/>
          <w:szCs w:val="22"/>
          <w:lang w:val="fr-FR"/>
        </w:rPr>
        <w:t>relatif à la mise en place de sanctions administratives communales en application de l’Arrêté royal n°1 du 6 avril 2020 portant sur la lutte contre le non-respect des mesures d’urgence pour limiter la propagation du coronavirus COVID-19 par la mise en place de sanctions administratives communales</w:t>
      </w:r>
    </w:p>
    <w:p w14:paraId="7D5AD719" w14:textId="77777777" w:rsidR="00CA7F46" w:rsidRDefault="00CA7F46" w:rsidP="002447F1">
      <w:pPr>
        <w:pStyle w:val="NormalWeb"/>
        <w:shd w:val="clear" w:color="auto" w:fill="FFFFFF"/>
        <w:spacing w:before="0" w:beforeAutospacing="0" w:after="0" w:afterAutospacing="0"/>
        <w:jc w:val="both"/>
        <w:rPr>
          <w:rStyle w:val="lev"/>
          <w:rFonts w:asciiTheme="minorHAnsi" w:hAnsiTheme="minorHAnsi" w:cstheme="minorHAnsi"/>
          <w:sz w:val="22"/>
          <w:szCs w:val="22"/>
          <w:lang w:val="fr-FR"/>
        </w:rPr>
      </w:pPr>
    </w:p>
    <w:p w14:paraId="2A901C98" w14:textId="18088EBB" w:rsidR="0028252C" w:rsidRPr="0028252C" w:rsidRDefault="0028252C"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sidRPr="0028252C">
        <w:rPr>
          <w:rStyle w:val="lev"/>
          <w:rFonts w:asciiTheme="minorHAnsi" w:hAnsiTheme="minorHAnsi" w:cstheme="minorHAnsi"/>
          <w:sz w:val="22"/>
          <w:szCs w:val="22"/>
          <w:lang w:val="fr-FR"/>
        </w:rPr>
        <w:t xml:space="preserve">LE </w:t>
      </w:r>
      <w:r w:rsidR="0032466C">
        <w:rPr>
          <w:rStyle w:val="lev"/>
          <w:rFonts w:asciiTheme="minorHAnsi" w:hAnsiTheme="minorHAnsi" w:cstheme="minorHAnsi"/>
          <w:sz w:val="22"/>
          <w:szCs w:val="22"/>
          <w:lang w:val="fr-FR"/>
        </w:rPr>
        <w:t>BOURGMESTRE</w:t>
      </w:r>
      <w:r w:rsidRPr="0028252C">
        <w:rPr>
          <w:rFonts w:asciiTheme="minorHAnsi" w:hAnsiTheme="minorHAnsi" w:cstheme="minorHAnsi"/>
          <w:sz w:val="22"/>
          <w:szCs w:val="22"/>
          <w:lang w:val="fr-FR"/>
        </w:rPr>
        <w:t xml:space="preserve">, </w:t>
      </w:r>
    </w:p>
    <w:p w14:paraId="75A5AFC2" w14:textId="77777777" w:rsidR="0028252C" w:rsidRPr="0028252C" w:rsidRDefault="0028252C"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sidRPr="0028252C">
        <w:rPr>
          <w:rFonts w:asciiTheme="minorHAnsi" w:hAnsiTheme="minorHAnsi" w:cstheme="minorHAnsi"/>
          <w:sz w:val="22"/>
          <w:szCs w:val="22"/>
          <w:lang w:val="fr-FR"/>
        </w:rPr>
        <w:t>                          </w:t>
      </w:r>
    </w:p>
    <w:p w14:paraId="70549CAF" w14:textId="3940DB4D" w:rsidR="00823117" w:rsidRDefault="00823117"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sidRPr="000959EC">
        <w:rPr>
          <w:rFonts w:asciiTheme="minorHAnsi" w:hAnsiTheme="minorHAnsi" w:cstheme="minorHAnsi"/>
          <w:sz w:val="22"/>
          <w:szCs w:val="22"/>
          <w:lang w:val="fr-FR"/>
        </w:rPr>
        <w:t>Vu la Constitution, notamment l’article 170</w:t>
      </w:r>
      <w:r w:rsidR="00CF3672">
        <w:rPr>
          <w:rFonts w:asciiTheme="minorHAnsi" w:hAnsiTheme="minorHAnsi" w:cstheme="minorHAnsi"/>
          <w:sz w:val="22"/>
          <w:szCs w:val="22"/>
          <w:lang w:val="fr-FR"/>
        </w:rPr>
        <w:t> ;</w:t>
      </w:r>
    </w:p>
    <w:p w14:paraId="757E03D2" w14:textId="77777777" w:rsidR="005532BA" w:rsidRPr="000959EC" w:rsidRDefault="005532BA"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16411D80" w14:textId="05E06F64" w:rsidR="00946CDF" w:rsidRDefault="0028252C" w:rsidP="002447F1">
      <w:pPr>
        <w:autoSpaceDE w:val="0"/>
        <w:autoSpaceDN w:val="0"/>
        <w:adjustRightInd w:val="0"/>
        <w:jc w:val="both"/>
        <w:rPr>
          <w:rFonts w:asciiTheme="minorHAnsi" w:hAnsiTheme="minorHAnsi" w:cstheme="minorHAnsi"/>
          <w:lang w:val="fr-FR"/>
        </w:rPr>
      </w:pPr>
      <w:r w:rsidRPr="0028252C">
        <w:rPr>
          <w:rFonts w:asciiTheme="minorHAnsi" w:hAnsiTheme="minorHAnsi" w:cstheme="minorHAnsi"/>
          <w:lang w:val="fr-FR"/>
        </w:rPr>
        <w:t xml:space="preserve">Vu la Nouvelle loi communale et notamment ses articles </w:t>
      </w:r>
      <w:r w:rsidR="00F10AB0">
        <w:rPr>
          <w:rFonts w:asciiTheme="minorHAnsi" w:hAnsiTheme="minorHAnsi" w:cstheme="minorHAnsi"/>
          <w:lang w:val="fr-FR"/>
        </w:rPr>
        <w:t>134</w:t>
      </w:r>
      <w:r w:rsidRPr="0028252C">
        <w:rPr>
          <w:rFonts w:asciiTheme="minorHAnsi" w:hAnsiTheme="minorHAnsi" w:cstheme="minorHAnsi"/>
          <w:lang w:val="fr-FR"/>
        </w:rPr>
        <w:t xml:space="preserve"> et 135, § 2;</w:t>
      </w:r>
    </w:p>
    <w:p w14:paraId="0E1DFA1E" w14:textId="77777777" w:rsidR="00CF3672" w:rsidRDefault="00CF3672" w:rsidP="002447F1">
      <w:pPr>
        <w:autoSpaceDE w:val="0"/>
        <w:autoSpaceDN w:val="0"/>
        <w:adjustRightInd w:val="0"/>
        <w:jc w:val="both"/>
        <w:rPr>
          <w:rFonts w:asciiTheme="minorHAnsi" w:hAnsiTheme="minorHAnsi" w:cstheme="minorHAnsi"/>
          <w:lang w:val="fr-FR"/>
        </w:rPr>
      </w:pPr>
    </w:p>
    <w:p w14:paraId="78C090A2" w14:textId="2F1938C1" w:rsidR="0029116E" w:rsidRDefault="0029116E"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Vu l’</w:t>
      </w:r>
      <w:r w:rsidRPr="0029116E">
        <w:rPr>
          <w:rFonts w:asciiTheme="minorHAnsi" w:hAnsiTheme="minorHAnsi" w:cstheme="minorHAnsi"/>
          <w:sz w:val="22"/>
          <w:szCs w:val="22"/>
          <w:lang w:val="fr-FR"/>
        </w:rPr>
        <w:t>Arrêté royal n°1 du 6 avril 2020 portant sur la lutte contre le non-respect des mesures d’urgence pour limiter la propagation du coronavirus COVID-19 par la mise en place de sancti</w:t>
      </w:r>
      <w:r>
        <w:rPr>
          <w:rFonts w:asciiTheme="minorHAnsi" w:hAnsiTheme="minorHAnsi" w:cstheme="minorHAnsi"/>
          <w:sz w:val="22"/>
          <w:szCs w:val="22"/>
          <w:lang w:val="fr-FR"/>
        </w:rPr>
        <w:t>ons administratives communales</w:t>
      </w:r>
      <w:r w:rsidR="00100821">
        <w:rPr>
          <w:rFonts w:asciiTheme="minorHAnsi" w:hAnsiTheme="minorHAnsi" w:cstheme="minorHAnsi"/>
          <w:sz w:val="22"/>
          <w:szCs w:val="22"/>
          <w:lang w:val="fr-FR"/>
        </w:rPr>
        <w:t xml:space="preserve"> </w:t>
      </w:r>
      <w:r w:rsidR="002E1903">
        <w:rPr>
          <w:rFonts w:asciiTheme="minorHAnsi" w:hAnsiTheme="minorHAnsi" w:cstheme="minorHAnsi"/>
          <w:sz w:val="22"/>
          <w:szCs w:val="22"/>
          <w:lang w:val="fr-FR"/>
        </w:rPr>
        <w:t>;</w:t>
      </w:r>
    </w:p>
    <w:p w14:paraId="0E799E7A" w14:textId="77777777" w:rsidR="0029116E" w:rsidRDefault="0029116E" w:rsidP="002447F1">
      <w:pPr>
        <w:pStyle w:val="NormalWeb"/>
        <w:shd w:val="clear" w:color="auto" w:fill="FFFFFF"/>
        <w:jc w:val="both"/>
        <w:rPr>
          <w:rFonts w:asciiTheme="minorHAnsi" w:hAnsiTheme="minorHAnsi" w:cstheme="minorHAnsi"/>
          <w:sz w:val="22"/>
          <w:szCs w:val="22"/>
          <w:lang w:val="fr-FR"/>
        </w:rPr>
      </w:pPr>
      <w:r w:rsidRPr="0029116E">
        <w:rPr>
          <w:rFonts w:asciiTheme="minorHAnsi" w:hAnsiTheme="minorHAnsi" w:cstheme="minorHAnsi"/>
          <w:sz w:val="22"/>
          <w:szCs w:val="22"/>
          <w:lang w:val="fr-FR"/>
        </w:rPr>
        <w:t>Vu l’Arrêté Ministériel du 23 mars 2020 portant des mesures d’urgence pour limiter la propagation du coronavirus COVID-19,</w:t>
      </w:r>
      <w:r w:rsidR="00A65BC6">
        <w:rPr>
          <w:rFonts w:asciiTheme="minorHAnsi" w:hAnsiTheme="minorHAnsi" w:cstheme="minorHAnsi"/>
          <w:sz w:val="22"/>
          <w:szCs w:val="22"/>
          <w:lang w:val="fr-FR"/>
        </w:rPr>
        <w:t xml:space="preserve"> </w:t>
      </w:r>
      <w:r w:rsidR="00A65BC6" w:rsidRPr="00A65BC6">
        <w:rPr>
          <w:rFonts w:asciiTheme="minorHAnsi" w:hAnsiTheme="minorHAnsi" w:cstheme="minorHAnsi"/>
          <w:sz w:val="22"/>
          <w:szCs w:val="22"/>
          <w:lang w:val="fr-FR"/>
        </w:rPr>
        <w:t>modifié par l'arrêté ministériel du 24 mars 2020 et l'arrêté ministériel du 3 avr</w:t>
      </w:r>
      <w:r w:rsidR="00A65BC6">
        <w:rPr>
          <w:rFonts w:asciiTheme="minorHAnsi" w:hAnsiTheme="minorHAnsi" w:cstheme="minorHAnsi"/>
          <w:sz w:val="22"/>
          <w:szCs w:val="22"/>
          <w:lang w:val="fr-FR"/>
        </w:rPr>
        <w:t>il 2020,</w:t>
      </w:r>
      <w:r w:rsidRPr="0029116E">
        <w:rPr>
          <w:rFonts w:asciiTheme="minorHAnsi" w:hAnsiTheme="minorHAnsi" w:cstheme="minorHAnsi"/>
          <w:sz w:val="22"/>
          <w:szCs w:val="22"/>
          <w:lang w:val="fr-FR"/>
        </w:rPr>
        <w:t xml:space="preserve"> notamment le</w:t>
      </w:r>
      <w:r>
        <w:rPr>
          <w:rFonts w:asciiTheme="minorHAnsi" w:hAnsiTheme="minorHAnsi" w:cstheme="minorHAnsi"/>
          <w:sz w:val="22"/>
          <w:szCs w:val="22"/>
          <w:lang w:val="fr-FR"/>
        </w:rPr>
        <w:t xml:space="preserve">s articles </w:t>
      </w:r>
      <w:r w:rsidR="00A65BC6">
        <w:rPr>
          <w:rFonts w:asciiTheme="minorHAnsi" w:hAnsiTheme="minorHAnsi" w:cstheme="minorHAnsi"/>
          <w:sz w:val="22"/>
          <w:szCs w:val="22"/>
          <w:lang w:val="fr-FR"/>
        </w:rPr>
        <w:t xml:space="preserve">1, 5, </w:t>
      </w:r>
      <w:r>
        <w:rPr>
          <w:rFonts w:asciiTheme="minorHAnsi" w:hAnsiTheme="minorHAnsi" w:cstheme="minorHAnsi"/>
          <w:sz w:val="22"/>
          <w:szCs w:val="22"/>
          <w:lang w:val="fr-FR"/>
        </w:rPr>
        <w:t>8, 10, §1er, et 11</w:t>
      </w:r>
      <w:r w:rsidR="00A65BC6">
        <w:rPr>
          <w:rFonts w:asciiTheme="minorHAnsi" w:hAnsiTheme="minorHAnsi" w:cstheme="minorHAnsi"/>
          <w:sz w:val="22"/>
          <w:szCs w:val="22"/>
          <w:lang w:val="fr-FR"/>
        </w:rPr>
        <w:t> ;</w:t>
      </w:r>
    </w:p>
    <w:p w14:paraId="6AC1591A" w14:textId="77777777" w:rsidR="00A65BC6" w:rsidRDefault="0029116E" w:rsidP="002447F1">
      <w:pPr>
        <w:pStyle w:val="NormalWeb"/>
        <w:shd w:val="clear" w:color="auto" w:fill="FFFFFF"/>
        <w:jc w:val="both"/>
        <w:rPr>
          <w:rFonts w:asciiTheme="minorHAnsi" w:hAnsiTheme="minorHAnsi" w:cstheme="minorHAnsi"/>
          <w:sz w:val="22"/>
          <w:szCs w:val="22"/>
          <w:lang w:val="fr-FR"/>
        </w:rPr>
      </w:pPr>
      <w:r w:rsidRPr="0029116E">
        <w:rPr>
          <w:rFonts w:asciiTheme="minorHAnsi" w:hAnsiTheme="minorHAnsi" w:cstheme="minorHAnsi"/>
          <w:sz w:val="22"/>
          <w:szCs w:val="22"/>
          <w:lang w:val="fr-FR"/>
        </w:rPr>
        <w:t>Vu les décisions du Conseil Nationa</w:t>
      </w:r>
      <w:r>
        <w:rPr>
          <w:rFonts w:asciiTheme="minorHAnsi" w:hAnsiTheme="minorHAnsi" w:cstheme="minorHAnsi"/>
          <w:sz w:val="22"/>
          <w:szCs w:val="22"/>
          <w:lang w:val="fr-FR"/>
        </w:rPr>
        <w:t>l de Sécurité du 27 mars 2020 ;</w:t>
      </w:r>
    </w:p>
    <w:p w14:paraId="16842FC9" w14:textId="77777777" w:rsidR="00A65BC6" w:rsidRDefault="00A65BC6" w:rsidP="002447F1">
      <w:pPr>
        <w:pStyle w:val="NormalWeb"/>
        <w:shd w:val="clear" w:color="auto" w:fill="FFFFFF"/>
        <w:jc w:val="both"/>
        <w:rPr>
          <w:rFonts w:asciiTheme="minorHAnsi" w:hAnsiTheme="minorHAnsi" w:cstheme="minorHAnsi"/>
          <w:sz w:val="22"/>
          <w:szCs w:val="22"/>
          <w:lang w:val="fr-FR"/>
        </w:rPr>
      </w:pPr>
      <w:r>
        <w:rPr>
          <w:rFonts w:asciiTheme="minorHAnsi" w:hAnsiTheme="minorHAnsi" w:cstheme="minorHAnsi"/>
          <w:sz w:val="22"/>
          <w:szCs w:val="22"/>
          <w:lang w:val="fr-FR"/>
        </w:rPr>
        <w:t>Vu la loi sur la loi sur la sécurité civile du 15 mai 2007, notamment ses articles 182 et 187 ;</w:t>
      </w:r>
    </w:p>
    <w:p w14:paraId="6829F6BA" w14:textId="77777777" w:rsidR="00A65BC6" w:rsidRDefault="00A65BC6" w:rsidP="002447F1">
      <w:pPr>
        <w:pStyle w:val="NormalWeb"/>
        <w:shd w:val="clear" w:color="auto" w:fill="FFFFFF"/>
        <w:jc w:val="both"/>
        <w:rPr>
          <w:rFonts w:asciiTheme="minorHAnsi" w:hAnsiTheme="minorHAnsi" w:cstheme="minorHAnsi"/>
          <w:sz w:val="22"/>
          <w:szCs w:val="22"/>
          <w:lang w:val="fr-FR"/>
        </w:rPr>
      </w:pPr>
      <w:r w:rsidRPr="00A65BC6">
        <w:rPr>
          <w:rFonts w:asciiTheme="minorHAnsi" w:hAnsiTheme="minorHAnsi" w:cstheme="minorHAnsi"/>
          <w:sz w:val="22"/>
          <w:szCs w:val="22"/>
          <w:lang w:val="fr-FR"/>
        </w:rPr>
        <w:t>Vu la loi du 24 juin 2013 relative aux sanctions administratives communales ;</w:t>
      </w:r>
    </w:p>
    <w:p w14:paraId="2CEB2D11" w14:textId="77777777" w:rsidR="0053069D" w:rsidRDefault="0053069D" w:rsidP="002447F1">
      <w:pPr>
        <w:pStyle w:val="NormalWeb"/>
        <w:shd w:val="clear" w:color="auto" w:fill="FFFFFF"/>
        <w:jc w:val="both"/>
        <w:rPr>
          <w:rFonts w:asciiTheme="minorHAnsi" w:hAnsiTheme="minorHAnsi" w:cstheme="minorHAnsi"/>
          <w:bCs/>
          <w:sz w:val="22"/>
          <w:szCs w:val="22"/>
          <w:lang w:val="fr-FR"/>
        </w:rPr>
      </w:pPr>
      <w:r w:rsidRPr="000959EC">
        <w:rPr>
          <w:rFonts w:asciiTheme="minorHAnsi" w:hAnsiTheme="minorHAnsi" w:cstheme="minorHAnsi"/>
          <w:sz w:val="22"/>
          <w:szCs w:val="22"/>
          <w:lang w:val="fr-FR"/>
        </w:rPr>
        <w:t>Vu la circulaire 06/2020 du 25 mars 2020 du Collège des procureurs généraux près les Cours d’appel  relatif à la mise en œuvre judiciaire de l’arrêté ministériel du 24 mars 2020 modifiant l'arrêté ministériel du 23 mars 2020 portant des mesures d'urgence pour limiter la propagation du coronavirus COVID-19</w:t>
      </w:r>
      <w:r w:rsidR="00823117" w:rsidRPr="000959EC">
        <w:rPr>
          <w:rFonts w:asciiTheme="minorHAnsi" w:hAnsiTheme="minorHAnsi" w:cstheme="minorHAnsi"/>
          <w:sz w:val="22"/>
          <w:szCs w:val="22"/>
          <w:lang w:val="fr-FR"/>
        </w:rPr>
        <w:t xml:space="preserve"> et </w:t>
      </w:r>
      <w:r w:rsidR="00823117" w:rsidRPr="000959EC">
        <w:rPr>
          <w:rFonts w:asciiTheme="minorHAnsi" w:hAnsiTheme="minorHAnsi" w:cstheme="minorHAnsi"/>
          <w:bCs/>
          <w:sz w:val="22"/>
          <w:szCs w:val="22"/>
          <w:lang w:val="fr-FR"/>
        </w:rPr>
        <w:t>relatives à l’application de l’ arrêté</w:t>
      </w:r>
      <w:r w:rsidR="00823117" w:rsidRPr="000959EC">
        <w:rPr>
          <w:rFonts w:asciiTheme="minorHAnsi" w:hAnsiTheme="minorHAnsi" w:cstheme="minorHAnsi"/>
          <w:sz w:val="22"/>
          <w:szCs w:val="22"/>
          <w:lang w:val="fr-FR"/>
        </w:rPr>
        <w:t xml:space="preserve"> </w:t>
      </w:r>
      <w:r w:rsidR="00823117" w:rsidRPr="000959EC">
        <w:rPr>
          <w:rFonts w:asciiTheme="minorHAnsi" w:hAnsiTheme="minorHAnsi" w:cstheme="minorHAnsi"/>
          <w:bCs/>
          <w:sz w:val="22"/>
          <w:szCs w:val="22"/>
          <w:lang w:val="fr-FR"/>
        </w:rPr>
        <w:t>royal du 6 avril 2020 portant sur le</w:t>
      </w:r>
      <w:r w:rsidR="00823117" w:rsidRPr="000959EC">
        <w:rPr>
          <w:rFonts w:asciiTheme="minorHAnsi" w:hAnsiTheme="minorHAnsi" w:cstheme="minorHAnsi"/>
          <w:sz w:val="22"/>
          <w:szCs w:val="22"/>
          <w:lang w:val="fr-FR"/>
        </w:rPr>
        <w:t xml:space="preserve"> </w:t>
      </w:r>
      <w:r w:rsidR="00823117" w:rsidRPr="000959EC">
        <w:rPr>
          <w:rFonts w:asciiTheme="minorHAnsi" w:hAnsiTheme="minorHAnsi" w:cstheme="minorHAnsi"/>
          <w:bCs/>
          <w:sz w:val="22"/>
          <w:szCs w:val="22"/>
          <w:lang w:val="fr-FR"/>
        </w:rPr>
        <w:t>non-respect des mesures</w:t>
      </w:r>
      <w:r w:rsidR="00823117" w:rsidRPr="000959EC">
        <w:rPr>
          <w:rFonts w:asciiTheme="minorHAnsi" w:hAnsiTheme="minorHAnsi" w:cstheme="minorHAnsi"/>
          <w:sz w:val="22"/>
          <w:szCs w:val="22"/>
          <w:lang w:val="fr-FR"/>
        </w:rPr>
        <w:t xml:space="preserve"> </w:t>
      </w:r>
      <w:r w:rsidR="00823117" w:rsidRPr="000959EC">
        <w:rPr>
          <w:rFonts w:asciiTheme="minorHAnsi" w:hAnsiTheme="minorHAnsi" w:cstheme="minorHAnsi"/>
          <w:bCs/>
          <w:sz w:val="22"/>
          <w:szCs w:val="22"/>
          <w:lang w:val="fr-FR"/>
        </w:rPr>
        <w:t>d'urgence pour limiter la</w:t>
      </w:r>
      <w:r w:rsidR="00823117" w:rsidRPr="000959EC">
        <w:rPr>
          <w:rFonts w:asciiTheme="minorHAnsi" w:hAnsiTheme="minorHAnsi" w:cstheme="minorHAnsi"/>
          <w:sz w:val="22"/>
          <w:szCs w:val="22"/>
          <w:lang w:val="fr-FR"/>
        </w:rPr>
        <w:t xml:space="preserve"> </w:t>
      </w:r>
      <w:r w:rsidR="00823117" w:rsidRPr="000959EC">
        <w:rPr>
          <w:rFonts w:asciiTheme="minorHAnsi" w:hAnsiTheme="minorHAnsi" w:cstheme="minorHAnsi"/>
          <w:bCs/>
          <w:sz w:val="22"/>
          <w:szCs w:val="22"/>
          <w:lang w:val="fr-FR"/>
        </w:rPr>
        <w:t>propagation du coronavirus COVID-</w:t>
      </w:r>
      <w:r w:rsidR="00823117" w:rsidRPr="000959EC">
        <w:rPr>
          <w:rFonts w:asciiTheme="minorHAnsi" w:hAnsiTheme="minorHAnsi" w:cstheme="minorHAnsi"/>
          <w:sz w:val="22"/>
          <w:szCs w:val="22"/>
          <w:lang w:val="fr-FR"/>
        </w:rPr>
        <w:t xml:space="preserve"> </w:t>
      </w:r>
      <w:r w:rsidR="00823117" w:rsidRPr="000959EC">
        <w:rPr>
          <w:rFonts w:asciiTheme="minorHAnsi" w:hAnsiTheme="minorHAnsi" w:cstheme="minorHAnsi"/>
          <w:bCs/>
          <w:sz w:val="22"/>
          <w:szCs w:val="22"/>
          <w:lang w:val="fr-FR"/>
        </w:rPr>
        <w:t>19 par la mise en place de sanctions</w:t>
      </w:r>
      <w:r w:rsidR="00823117" w:rsidRPr="000959EC">
        <w:rPr>
          <w:rFonts w:asciiTheme="minorHAnsi" w:hAnsiTheme="minorHAnsi" w:cstheme="minorHAnsi"/>
          <w:sz w:val="22"/>
          <w:szCs w:val="22"/>
          <w:lang w:val="fr-FR"/>
        </w:rPr>
        <w:t xml:space="preserve"> </w:t>
      </w:r>
      <w:r w:rsidR="00823117" w:rsidRPr="000959EC">
        <w:rPr>
          <w:rFonts w:asciiTheme="minorHAnsi" w:hAnsiTheme="minorHAnsi" w:cstheme="minorHAnsi"/>
          <w:bCs/>
          <w:sz w:val="22"/>
          <w:szCs w:val="22"/>
          <w:lang w:val="fr-FR"/>
        </w:rPr>
        <w:t>administratives communales.</w:t>
      </w:r>
    </w:p>
    <w:p w14:paraId="7B81BBD4" w14:textId="338297C3" w:rsidR="00814751" w:rsidRPr="000959EC" w:rsidRDefault="00814751"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sidRPr="0028252C">
        <w:rPr>
          <w:rFonts w:asciiTheme="minorHAnsi" w:hAnsiTheme="minorHAnsi" w:cstheme="minorHAnsi"/>
          <w:sz w:val="22"/>
          <w:szCs w:val="22"/>
          <w:lang w:val="fr-FR"/>
        </w:rPr>
        <w:t>Vu l’ordonnance du 14 mai 1998 organisant la tutelle administrative sur les communes de la Région de Bruxelles-Capitale, en particulier son article 6, §2;</w:t>
      </w:r>
    </w:p>
    <w:p w14:paraId="30D6035C" w14:textId="50655C40" w:rsidR="00DD79B2" w:rsidRPr="000959EC" w:rsidRDefault="0029116E" w:rsidP="002447F1">
      <w:pPr>
        <w:pStyle w:val="NormalWeb"/>
        <w:shd w:val="clear" w:color="auto" w:fill="FFFFFF"/>
        <w:jc w:val="both"/>
        <w:rPr>
          <w:rFonts w:asciiTheme="minorHAnsi" w:hAnsiTheme="minorHAnsi" w:cstheme="minorHAnsi"/>
          <w:sz w:val="22"/>
          <w:szCs w:val="22"/>
          <w:lang w:val="fr-FR"/>
        </w:rPr>
      </w:pPr>
      <w:r w:rsidRPr="0029116E">
        <w:rPr>
          <w:rFonts w:asciiTheme="minorHAnsi" w:hAnsiTheme="minorHAnsi" w:cstheme="minorHAnsi"/>
          <w:sz w:val="22"/>
          <w:szCs w:val="22"/>
          <w:lang w:val="fr-FR"/>
        </w:rPr>
        <w:t>Considérant l'urgence</w:t>
      </w:r>
      <w:r w:rsidR="002E1903">
        <w:rPr>
          <w:rFonts w:asciiTheme="minorHAnsi" w:hAnsiTheme="minorHAnsi" w:cstheme="minorHAnsi"/>
          <w:sz w:val="22"/>
          <w:szCs w:val="22"/>
          <w:lang w:val="fr-FR"/>
        </w:rPr>
        <w:t xml:space="preserve"> et le risque sanitaire</w:t>
      </w:r>
      <w:r w:rsidRPr="0029116E">
        <w:rPr>
          <w:rFonts w:asciiTheme="minorHAnsi" w:hAnsiTheme="minorHAnsi" w:cstheme="minorHAnsi"/>
          <w:sz w:val="22"/>
          <w:szCs w:val="22"/>
          <w:lang w:val="fr-FR"/>
        </w:rPr>
        <w:t xml:space="preserve"> du fait de la rapidité de la propagation de </w:t>
      </w:r>
      <w:r w:rsidR="002E1903">
        <w:rPr>
          <w:rFonts w:asciiTheme="minorHAnsi" w:hAnsiTheme="minorHAnsi" w:cstheme="minorHAnsi"/>
          <w:sz w:val="22"/>
          <w:szCs w:val="22"/>
          <w:lang w:val="fr-FR"/>
        </w:rPr>
        <w:t>la pandémie du coronavirus</w:t>
      </w:r>
      <w:r w:rsidR="00300E50">
        <w:rPr>
          <w:rFonts w:asciiTheme="minorHAnsi" w:hAnsiTheme="minorHAnsi" w:cstheme="minorHAnsi"/>
          <w:sz w:val="22"/>
          <w:szCs w:val="22"/>
          <w:lang w:val="fr-FR"/>
        </w:rPr>
        <w:t xml:space="preserve"> COVID-19</w:t>
      </w:r>
      <w:r w:rsidRPr="0029116E">
        <w:rPr>
          <w:rFonts w:asciiTheme="minorHAnsi" w:hAnsiTheme="minorHAnsi" w:cstheme="minorHAnsi"/>
          <w:sz w:val="22"/>
          <w:szCs w:val="22"/>
          <w:lang w:val="fr-FR"/>
        </w:rPr>
        <w:t>, de la nécessité de la contenir et de l'atténuer sur le territoire</w:t>
      </w:r>
      <w:r w:rsidR="00CF3672">
        <w:rPr>
          <w:rFonts w:asciiTheme="minorHAnsi" w:hAnsiTheme="minorHAnsi" w:cstheme="minorHAnsi"/>
          <w:sz w:val="22"/>
          <w:szCs w:val="22"/>
          <w:lang w:val="fr-FR"/>
        </w:rPr>
        <w:t xml:space="preserve"> </w:t>
      </w:r>
      <w:r w:rsidRPr="0029116E">
        <w:rPr>
          <w:rFonts w:asciiTheme="minorHAnsi" w:hAnsiTheme="minorHAnsi" w:cstheme="minorHAnsi"/>
          <w:sz w:val="22"/>
          <w:szCs w:val="22"/>
          <w:lang w:val="fr-FR"/>
        </w:rPr>
        <w:t>bruxellois afin de préserver l</w:t>
      </w:r>
      <w:r>
        <w:rPr>
          <w:rFonts w:asciiTheme="minorHAnsi" w:hAnsiTheme="minorHAnsi" w:cstheme="minorHAnsi"/>
          <w:sz w:val="22"/>
          <w:szCs w:val="22"/>
          <w:lang w:val="fr-FR"/>
        </w:rPr>
        <w:t>a santé des citoyens</w:t>
      </w:r>
      <w:r w:rsidR="0032466C">
        <w:rPr>
          <w:rFonts w:asciiTheme="minorHAnsi" w:hAnsiTheme="minorHAnsi" w:cstheme="minorHAnsi"/>
          <w:sz w:val="22"/>
          <w:szCs w:val="22"/>
          <w:lang w:val="fr-FR"/>
        </w:rPr>
        <w:t> ;</w:t>
      </w:r>
    </w:p>
    <w:p w14:paraId="2C86FDB8" w14:textId="50695334" w:rsidR="005E3DE1" w:rsidRDefault="0029116E"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sidRPr="0029116E">
        <w:rPr>
          <w:rFonts w:asciiTheme="minorHAnsi" w:hAnsiTheme="minorHAnsi" w:cstheme="minorHAnsi"/>
          <w:sz w:val="22"/>
          <w:szCs w:val="22"/>
          <w:lang w:val="fr-FR"/>
        </w:rPr>
        <w:t>Considérant que le coronaviru</w:t>
      </w:r>
      <w:r w:rsidR="00300E50">
        <w:rPr>
          <w:rFonts w:asciiTheme="minorHAnsi" w:hAnsiTheme="minorHAnsi" w:cstheme="minorHAnsi"/>
          <w:sz w:val="22"/>
          <w:szCs w:val="22"/>
          <w:lang w:val="fr-FR"/>
        </w:rPr>
        <w:t>s COVID-19</w:t>
      </w:r>
      <w:r w:rsidRPr="0029116E">
        <w:rPr>
          <w:rFonts w:asciiTheme="minorHAnsi" w:hAnsiTheme="minorHAnsi" w:cstheme="minorHAnsi"/>
          <w:sz w:val="22"/>
          <w:szCs w:val="22"/>
          <w:lang w:val="fr-FR"/>
        </w:rPr>
        <w:t xml:space="preserve"> est très contagieux et qu’il se transmet de personne à personne, par voie aérienne et par le contact physi</w:t>
      </w:r>
      <w:r w:rsidR="005E3DE1">
        <w:rPr>
          <w:rFonts w:asciiTheme="minorHAnsi" w:hAnsiTheme="minorHAnsi" w:cstheme="minorHAnsi"/>
          <w:sz w:val="22"/>
          <w:szCs w:val="22"/>
          <w:lang w:val="fr-FR"/>
        </w:rPr>
        <w:t>que ;</w:t>
      </w:r>
    </w:p>
    <w:p w14:paraId="51C04340" w14:textId="77777777" w:rsidR="005E3DE1" w:rsidRDefault="005E3DE1"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57E0CC0F" w14:textId="72A67B81" w:rsidR="0029116E" w:rsidRDefault="005E3DE1"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que seules les mesures </w:t>
      </w:r>
      <w:r w:rsidR="002E1903">
        <w:rPr>
          <w:rFonts w:asciiTheme="minorHAnsi" w:hAnsiTheme="minorHAnsi" w:cstheme="minorHAnsi"/>
          <w:sz w:val="22"/>
          <w:szCs w:val="22"/>
          <w:lang w:val="fr-FR"/>
        </w:rPr>
        <w:t>promulguées par le Gouvernement fédéral portant</w:t>
      </w:r>
      <w:r>
        <w:rPr>
          <w:rFonts w:asciiTheme="minorHAnsi" w:hAnsiTheme="minorHAnsi" w:cstheme="minorHAnsi"/>
          <w:sz w:val="22"/>
          <w:szCs w:val="22"/>
          <w:lang w:val="fr-FR"/>
        </w:rPr>
        <w:t xml:space="preserve"> la fermeture des commerces</w:t>
      </w:r>
      <w:r w:rsidR="002E1903">
        <w:rPr>
          <w:rFonts w:asciiTheme="minorHAnsi" w:hAnsiTheme="minorHAnsi" w:cstheme="minorHAnsi"/>
          <w:sz w:val="22"/>
          <w:szCs w:val="22"/>
          <w:lang w:val="fr-FR"/>
        </w:rPr>
        <w:t xml:space="preserve"> et magasins</w:t>
      </w:r>
      <w:r>
        <w:rPr>
          <w:rFonts w:asciiTheme="minorHAnsi" w:hAnsiTheme="minorHAnsi" w:cstheme="minorHAnsi"/>
          <w:sz w:val="22"/>
          <w:szCs w:val="22"/>
          <w:lang w:val="fr-FR"/>
        </w:rPr>
        <w:t xml:space="preserve">, l’arrêt des activités, </w:t>
      </w:r>
      <w:r w:rsidR="002E1903">
        <w:rPr>
          <w:rFonts w:asciiTheme="minorHAnsi" w:hAnsiTheme="minorHAnsi" w:cstheme="minorHAnsi"/>
          <w:sz w:val="22"/>
          <w:szCs w:val="22"/>
          <w:lang w:val="fr-FR"/>
        </w:rPr>
        <w:t>la</w:t>
      </w:r>
      <w:r w:rsidR="0029116E" w:rsidRPr="0029116E">
        <w:rPr>
          <w:rFonts w:asciiTheme="minorHAnsi" w:hAnsiTheme="minorHAnsi" w:cstheme="minorHAnsi"/>
          <w:sz w:val="22"/>
          <w:szCs w:val="22"/>
          <w:lang w:val="fr-FR"/>
        </w:rPr>
        <w:t xml:space="preserve"> distanciation sociale et </w:t>
      </w:r>
      <w:r w:rsidR="002E1903">
        <w:rPr>
          <w:rFonts w:asciiTheme="minorHAnsi" w:hAnsiTheme="minorHAnsi" w:cstheme="minorHAnsi"/>
          <w:sz w:val="22"/>
          <w:szCs w:val="22"/>
          <w:lang w:val="fr-FR"/>
        </w:rPr>
        <w:t>le</w:t>
      </w:r>
      <w:r w:rsidR="0029116E" w:rsidRPr="0029116E">
        <w:rPr>
          <w:rFonts w:asciiTheme="minorHAnsi" w:hAnsiTheme="minorHAnsi" w:cstheme="minorHAnsi"/>
          <w:sz w:val="22"/>
          <w:szCs w:val="22"/>
          <w:lang w:val="fr-FR"/>
        </w:rPr>
        <w:t xml:space="preserve"> confinement sont de nature à </w:t>
      </w:r>
      <w:r>
        <w:rPr>
          <w:rFonts w:asciiTheme="minorHAnsi" w:hAnsiTheme="minorHAnsi" w:cstheme="minorHAnsi"/>
          <w:sz w:val="22"/>
          <w:szCs w:val="22"/>
          <w:lang w:val="fr-FR"/>
        </w:rPr>
        <w:t>endiguer</w:t>
      </w:r>
      <w:r w:rsidR="0029116E" w:rsidRPr="0029116E">
        <w:rPr>
          <w:rFonts w:asciiTheme="minorHAnsi" w:hAnsiTheme="minorHAnsi" w:cstheme="minorHAnsi"/>
          <w:sz w:val="22"/>
          <w:szCs w:val="22"/>
          <w:lang w:val="fr-FR"/>
        </w:rPr>
        <w:t xml:space="preserve"> la propagation </w:t>
      </w:r>
      <w:r>
        <w:rPr>
          <w:rFonts w:asciiTheme="minorHAnsi" w:hAnsiTheme="minorHAnsi" w:cstheme="minorHAnsi"/>
          <w:sz w:val="22"/>
          <w:szCs w:val="22"/>
          <w:lang w:val="fr-FR"/>
        </w:rPr>
        <w:t xml:space="preserve">du coronavirus </w:t>
      </w:r>
      <w:r w:rsidR="00300E50">
        <w:rPr>
          <w:rFonts w:asciiTheme="minorHAnsi" w:hAnsiTheme="minorHAnsi" w:cstheme="minorHAnsi"/>
          <w:sz w:val="22"/>
          <w:szCs w:val="22"/>
          <w:lang w:val="fr-FR"/>
        </w:rPr>
        <w:t xml:space="preserve">COVID-19 </w:t>
      </w:r>
      <w:r>
        <w:rPr>
          <w:rFonts w:asciiTheme="minorHAnsi" w:hAnsiTheme="minorHAnsi" w:cstheme="minorHAnsi"/>
          <w:sz w:val="22"/>
          <w:szCs w:val="22"/>
          <w:lang w:val="fr-FR"/>
        </w:rPr>
        <w:t xml:space="preserve">et ainsi </w:t>
      </w:r>
      <w:r w:rsidR="005214DC">
        <w:rPr>
          <w:rFonts w:asciiTheme="minorHAnsi" w:hAnsiTheme="minorHAnsi" w:cstheme="minorHAnsi"/>
          <w:sz w:val="22"/>
          <w:szCs w:val="22"/>
          <w:lang w:val="fr-FR"/>
        </w:rPr>
        <w:t>garantir</w:t>
      </w:r>
      <w:r>
        <w:rPr>
          <w:rFonts w:asciiTheme="minorHAnsi" w:hAnsiTheme="minorHAnsi" w:cstheme="minorHAnsi"/>
          <w:sz w:val="22"/>
          <w:szCs w:val="22"/>
          <w:lang w:val="fr-FR"/>
        </w:rPr>
        <w:t xml:space="preserve"> la santé publique</w:t>
      </w:r>
      <w:r w:rsidR="0029116E" w:rsidRPr="0029116E">
        <w:rPr>
          <w:rFonts w:asciiTheme="minorHAnsi" w:hAnsiTheme="minorHAnsi" w:cstheme="minorHAnsi"/>
          <w:sz w:val="22"/>
          <w:szCs w:val="22"/>
          <w:lang w:val="fr-FR"/>
        </w:rPr>
        <w:t>;</w:t>
      </w:r>
    </w:p>
    <w:p w14:paraId="6601452C" w14:textId="77777777" w:rsidR="0029116E" w:rsidRDefault="0029116E"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59C78E23" w14:textId="487ABBBA" w:rsidR="0029116E" w:rsidRDefault="0029116E"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que </w:t>
      </w:r>
      <w:r w:rsidR="005E3DE1">
        <w:rPr>
          <w:rFonts w:asciiTheme="minorHAnsi" w:hAnsiTheme="minorHAnsi" w:cstheme="minorHAnsi"/>
          <w:sz w:val="22"/>
          <w:szCs w:val="22"/>
          <w:lang w:val="fr-FR"/>
        </w:rPr>
        <w:t xml:space="preserve">pour répondre à l’urgence et pallier aux risques que présente le coronavirus </w:t>
      </w:r>
      <w:r w:rsidR="00300E50">
        <w:rPr>
          <w:rFonts w:asciiTheme="minorHAnsi" w:hAnsiTheme="minorHAnsi" w:cstheme="minorHAnsi"/>
          <w:sz w:val="22"/>
          <w:szCs w:val="22"/>
          <w:lang w:val="fr-FR"/>
        </w:rPr>
        <w:t xml:space="preserve">COVID-19 </w:t>
      </w:r>
      <w:r w:rsidR="005E3DE1">
        <w:rPr>
          <w:rFonts w:asciiTheme="minorHAnsi" w:hAnsiTheme="minorHAnsi" w:cstheme="minorHAnsi"/>
          <w:sz w:val="22"/>
          <w:szCs w:val="22"/>
          <w:lang w:val="fr-FR"/>
        </w:rPr>
        <w:t xml:space="preserve">pour la santé </w:t>
      </w:r>
      <w:r w:rsidR="005214DC">
        <w:rPr>
          <w:rFonts w:asciiTheme="minorHAnsi" w:hAnsiTheme="minorHAnsi" w:cstheme="minorHAnsi"/>
          <w:sz w:val="22"/>
          <w:szCs w:val="22"/>
          <w:lang w:val="fr-FR"/>
        </w:rPr>
        <w:t>publique</w:t>
      </w:r>
      <w:r w:rsidR="005E3DE1">
        <w:rPr>
          <w:rFonts w:asciiTheme="minorHAnsi" w:hAnsiTheme="minorHAnsi" w:cstheme="minorHAnsi"/>
          <w:sz w:val="22"/>
          <w:szCs w:val="22"/>
          <w:lang w:val="fr-FR"/>
        </w:rPr>
        <w:t xml:space="preserve">, les mesures ainsi promulguées par les autorités compétentes doivent être </w:t>
      </w:r>
      <w:r w:rsidR="005214DC">
        <w:rPr>
          <w:rFonts w:asciiTheme="minorHAnsi" w:hAnsiTheme="minorHAnsi" w:cstheme="minorHAnsi"/>
          <w:sz w:val="22"/>
          <w:szCs w:val="22"/>
          <w:lang w:val="fr-FR"/>
        </w:rPr>
        <w:t xml:space="preserve">scrupuleusement </w:t>
      </w:r>
      <w:r w:rsidR="005E3DE1">
        <w:rPr>
          <w:rFonts w:asciiTheme="minorHAnsi" w:hAnsiTheme="minorHAnsi" w:cstheme="minorHAnsi"/>
          <w:sz w:val="22"/>
          <w:szCs w:val="22"/>
          <w:lang w:val="fr-FR"/>
        </w:rPr>
        <w:t>respectées ;</w:t>
      </w:r>
    </w:p>
    <w:p w14:paraId="57A4B6CB" w14:textId="77777777" w:rsidR="005E3DE1" w:rsidRDefault="005E3DE1"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2A25AA0E" w14:textId="3404DDA5" w:rsidR="00056BDA" w:rsidRDefault="005E3DE1"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lastRenderedPageBreak/>
        <w:t>Considérant qu’il ressort des</w:t>
      </w:r>
      <w:r w:rsidR="002E1903">
        <w:rPr>
          <w:rFonts w:asciiTheme="minorHAnsi" w:hAnsiTheme="minorHAnsi" w:cstheme="minorHAnsi"/>
          <w:sz w:val="22"/>
          <w:szCs w:val="22"/>
          <w:lang w:val="fr-FR"/>
        </w:rPr>
        <w:t xml:space="preserve"> différents constats et rapports des zones </w:t>
      </w:r>
      <w:r w:rsidR="0007043C">
        <w:rPr>
          <w:rFonts w:asciiTheme="minorHAnsi" w:hAnsiTheme="minorHAnsi" w:cstheme="minorHAnsi"/>
          <w:sz w:val="22"/>
          <w:szCs w:val="22"/>
          <w:lang w:val="fr-FR"/>
        </w:rPr>
        <w:t xml:space="preserve">de police </w:t>
      </w:r>
      <w:r w:rsidR="002E1903">
        <w:rPr>
          <w:rFonts w:asciiTheme="minorHAnsi" w:hAnsiTheme="minorHAnsi" w:cstheme="minorHAnsi"/>
          <w:sz w:val="22"/>
          <w:szCs w:val="22"/>
          <w:lang w:val="fr-FR"/>
        </w:rPr>
        <w:t>s</w:t>
      </w:r>
      <w:r>
        <w:rPr>
          <w:rFonts w:asciiTheme="minorHAnsi" w:hAnsiTheme="minorHAnsi" w:cstheme="minorHAnsi"/>
          <w:sz w:val="22"/>
          <w:szCs w:val="22"/>
          <w:lang w:val="fr-FR"/>
        </w:rPr>
        <w:t>itués sur le territoire bruxellois</w:t>
      </w:r>
      <w:r w:rsidR="006724CD">
        <w:rPr>
          <w:rFonts w:asciiTheme="minorHAnsi" w:hAnsiTheme="minorHAnsi" w:cstheme="minorHAnsi"/>
          <w:sz w:val="22"/>
          <w:szCs w:val="22"/>
          <w:lang w:val="fr-FR"/>
        </w:rPr>
        <w:t xml:space="preserve">, </w:t>
      </w:r>
      <w:r w:rsidR="002E1903">
        <w:rPr>
          <w:rFonts w:asciiTheme="minorHAnsi" w:hAnsiTheme="minorHAnsi" w:cstheme="minorHAnsi"/>
          <w:sz w:val="22"/>
          <w:szCs w:val="22"/>
          <w:lang w:val="fr-FR"/>
        </w:rPr>
        <w:t xml:space="preserve">ainsi que plus généralement, </w:t>
      </w:r>
      <w:r w:rsidR="001A3CEE">
        <w:rPr>
          <w:rFonts w:asciiTheme="minorHAnsi" w:hAnsiTheme="minorHAnsi" w:cstheme="minorHAnsi"/>
          <w:sz w:val="22"/>
          <w:szCs w:val="22"/>
          <w:lang w:val="fr-FR"/>
        </w:rPr>
        <w:t>des constats effectués par les autorités publique</w:t>
      </w:r>
      <w:r w:rsidR="0007043C">
        <w:rPr>
          <w:rFonts w:asciiTheme="minorHAnsi" w:hAnsiTheme="minorHAnsi" w:cstheme="minorHAnsi"/>
          <w:sz w:val="22"/>
          <w:szCs w:val="22"/>
          <w:lang w:val="fr-FR"/>
        </w:rPr>
        <w:t>s</w:t>
      </w:r>
      <w:r w:rsidR="001A3CEE">
        <w:rPr>
          <w:rFonts w:asciiTheme="minorHAnsi" w:hAnsiTheme="minorHAnsi" w:cstheme="minorHAnsi"/>
          <w:sz w:val="22"/>
          <w:szCs w:val="22"/>
          <w:lang w:val="fr-FR"/>
        </w:rPr>
        <w:t xml:space="preserve"> concernant le comportement des citoyens sur le territoire communal</w:t>
      </w:r>
      <w:r w:rsidR="002E1903">
        <w:rPr>
          <w:rFonts w:asciiTheme="minorHAnsi" w:hAnsiTheme="minorHAnsi" w:cstheme="minorHAnsi"/>
          <w:sz w:val="22"/>
          <w:szCs w:val="22"/>
          <w:lang w:val="fr-FR"/>
        </w:rPr>
        <w:t xml:space="preserve">, </w:t>
      </w:r>
      <w:r>
        <w:rPr>
          <w:rFonts w:asciiTheme="minorHAnsi" w:hAnsiTheme="minorHAnsi" w:cstheme="minorHAnsi"/>
          <w:sz w:val="22"/>
          <w:szCs w:val="22"/>
          <w:lang w:val="fr-FR"/>
        </w:rPr>
        <w:t>que les mesures susmentionnées ne sont pas systématiquement respectées</w:t>
      </w:r>
      <w:r w:rsidR="000959EC">
        <w:rPr>
          <w:rFonts w:asciiTheme="minorHAnsi" w:hAnsiTheme="minorHAnsi" w:cstheme="minorHAnsi"/>
          <w:sz w:val="22"/>
          <w:szCs w:val="22"/>
          <w:lang w:val="fr-FR"/>
        </w:rPr>
        <w:t xml:space="preserve"> </w:t>
      </w:r>
      <w:r>
        <w:rPr>
          <w:rFonts w:asciiTheme="minorHAnsi" w:hAnsiTheme="minorHAnsi" w:cstheme="minorHAnsi"/>
          <w:sz w:val="22"/>
          <w:szCs w:val="22"/>
          <w:lang w:val="fr-FR"/>
        </w:rPr>
        <w:t>;</w:t>
      </w:r>
    </w:p>
    <w:p w14:paraId="418EDC12" w14:textId="77777777"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7CACEC77" w14:textId="39D39329"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que le non-respect des mesures susmentionnées consistent en des évènements </w:t>
      </w:r>
      <w:r w:rsidR="00056BDA">
        <w:rPr>
          <w:rFonts w:asciiTheme="minorHAnsi" w:hAnsiTheme="minorHAnsi" w:cstheme="minorHAnsi"/>
          <w:sz w:val="22"/>
          <w:szCs w:val="22"/>
          <w:lang w:val="fr-FR"/>
        </w:rPr>
        <w:t>imprévisibles</w:t>
      </w:r>
      <w:r>
        <w:rPr>
          <w:rFonts w:asciiTheme="minorHAnsi" w:hAnsiTheme="minorHAnsi" w:cstheme="minorHAnsi"/>
          <w:sz w:val="22"/>
          <w:szCs w:val="22"/>
          <w:lang w:val="fr-FR"/>
        </w:rPr>
        <w:t xml:space="preserve"> et </w:t>
      </w:r>
      <w:r w:rsidR="00056BDA">
        <w:rPr>
          <w:rFonts w:asciiTheme="minorHAnsi" w:hAnsiTheme="minorHAnsi" w:cstheme="minorHAnsi"/>
          <w:sz w:val="22"/>
          <w:szCs w:val="22"/>
          <w:lang w:val="fr-FR"/>
        </w:rPr>
        <w:t>graves</w:t>
      </w:r>
      <w:r>
        <w:rPr>
          <w:rFonts w:asciiTheme="minorHAnsi" w:hAnsiTheme="minorHAnsi" w:cstheme="minorHAnsi"/>
          <w:sz w:val="22"/>
          <w:szCs w:val="22"/>
          <w:lang w:val="fr-FR"/>
        </w:rPr>
        <w:t>, en ce que ces actes sont susceptibles d’être posés à tout moment et en tout lieu</w:t>
      </w:r>
      <w:r w:rsidR="00056BDA">
        <w:rPr>
          <w:rFonts w:asciiTheme="minorHAnsi" w:hAnsiTheme="minorHAnsi" w:cstheme="minorHAnsi"/>
          <w:sz w:val="22"/>
          <w:szCs w:val="22"/>
          <w:lang w:val="fr-FR"/>
        </w:rPr>
        <w:t xml:space="preserve"> et qu’ils portent gravement atteinte à la santé publique</w:t>
      </w:r>
      <w:r>
        <w:rPr>
          <w:rFonts w:asciiTheme="minorHAnsi" w:hAnsiTheme="minorHAnsi" w:cstheme="minorHAnsi"/>
          <w:sz w:val="22"/>
          <w:szCs w:val="22"/>
          <w:lang w:val="fr-FR"/>
        </w:rPr>
        <w:t> ;</w:t>
      </w:r>
    </w:p>
    <w:p w14:paraId="2C90EE3F" w14:textId="77777777"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762CFD1C" w14:textId="2C849285"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Considérant que le moindre retard dans la prise en charge de ces infractions pourrait occasionner des dangers ou dommages pour la population de la commune de [</w:t>
      </w:r>
      <w:r w:rsidRPr="00CF3672">
        <w:rPr>
          <w:rFonts w:asciiTheme="minorHAnsi" w:hAnsiTheme="minorHAnsi" w:cstheme="minorHAnsi"/>
          <w:b/>
          <w:i/>
          <w:sz w:val="22"/>
          <w:szCs w:val="22"/>
          <w:lang w:val="fr-FR"/>
        </w:rPr>
        <w:t>nom de la commune</w:t>
      </w:r>
      <w:r>
        <w:rPr>
          <w:rFonts w:asciiTheme="minorHAnsi" w:hAnsiTheme="minorHAnsi" w:cstheme="minorHAnsi"/>
          <w:sz w:val="22"/>
          <w:szCs w:val="22"/>
          <w:lang w:val="fr-FR"/>
        </w:rPr>
        <w:t>], en ce que la contamination au coronavirus</w:t>
      </w:r>
      <w:r w:rsidR="00300E50">
        <w:rPr>
          <w:rFonts w:asciiTheme="minorHAnsi" w:hAnsiTheme="minorHAnsi" w:cstheme="minorHAnsi"/>
          <w:sz w:val="22"/>
          <w:szCs w:val="22"/>
          <w:lang w:val="fr-FR"/>
        </w:rPr>
        <w:t xml:space="preserve"> COVID-19</w:t>
      </w:r>
      <w:r>
        <w:rPr>
          <w:rFonts w:asciiTheme="minorHAnsi" w:hAnsiTheme="minorHAnsi" w:cstheme="minorHAnsi"/>
          <w:sz w:val="22"/>
          <w:szCs w:val="22"/>
          <w:lang w:val="fr-FR"/>
        </w:rPr>
        <w:t xml:space="preserve"> est mortel</w:t>
      </w:r>
      <w:r w:rsidR="002F2883">
        <w:rPr>
          <w:rFonts w:asciiTheme="minorHAnsi" w:hAnsiTheme="minorHAnsi" w:cstheme="minorHAnsi"/>
          <w:sz w:val="22"/>
          <w:szCs w:val="22"/>
          <w:lang w:val="fr-FR"/>
        </w:rPr>
        <w:t>le</w:t>
      </w:r>
      <w:r>
        <w:rPr>
          <w:rFonts w:asciiTheme="minorHAnsi" w:hAnsiTheme="minorHAnsi" w:cstheme="minorHAnsi"/>
          <w:sz w:val="22"/>
          <w:szCs w:val="22"/>
          <w:lang w:val="fr-FR"/>
        </w:rPr>
        <w:t> ;</w:t>
      </w:r>
    </w:p>
    <w:p w14:paraId="240D87BA" w14:textId="77777777"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361CB054" w14:textId="59DCCECC"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qu’il est démontré que les sanctions administratives </w:t>
      </w:r>
      <w:r w:rsidR="00056BDA">
        <w:rPr>
          <w:rFonts w:asciiTheme="minorHAnsi" w:hAnsiTheme="minorHAnsi" w:cstheme="minorHAnsi"/>
          <w:sz w:val="22"/>
          <w:szCs w:val="22"/>
          <w:lang w:val="fr-FR"/>
        </w:rPr>
        <w:t xml:space="preserve">communales </w:t>
      </w:r>
      <w:r>
        <w:rPr>
          <w:rFonts w:asciiTheme="minorHAnsi" w:hAnsiTheme="minorHAnsi" w:cstheme="minorHAnsi"/>
          <w:sz w:val="22"/>
          <w:szCs w:val="22"/>
          <w:lang w:val="fr-FR"/>
        </w:rPr>
        <w:t>sont d’une nature dissuasive</w:t>
      </w:r>
      <w:r w:rsidR="002F2883">
        <w:rPr>
          <w:rFonts w:asciiTheme="minorHAnsi" w:hAnsiTheme="minorHAnsi" w:cstheme="minorHAnsi"/>
          <w:sz w:val="22"/>
          <w:szCs w:val="22"/>
          <w:lang w:val="fr-FR"/>
        </w:rPr>
        <w:t xml:space="preserve"> </w:t>
      </w:r>
      <w:r>
        <w:rPr>
          <w:rFonts w:asciiTheme="minorHAnsi" w:hAnsiTheme="minorHAnsi" w:cstheme="minorHAnsi"/>
          <w:sz w:val="22"/>
          <w:szCs w:val="22"/>
          <w:lang w:val="fr-FR"/>
        </w:rPr>
        <w:t>telle</w:t>
      </w:r>
      <w:r w:rsidR="002F2883">
        <w:rPr>
          <w:rFonts w:asciiTheme="minorHAnsi" w:hAnsiTheme="minorHAnsi" w:cstheme="minorHAnsi"/>
          <w:sz w:val="22"/>
          <w:szCs w:val="22"/>
          <w:lang w:val="fr-FR"/>
        </w:rPr>
        <w:t xml:space="preserve"> que</w:t>
      </w:r>
      <w:bookmarkStart w:id="0" w:name="_GoBack"/>
      <w:bookmarkEnd w:id="0"/>
      <w:r>
        <w:rPr>
          <w:rFonts w:asciiTheme="minorHAnsi" w:hAnsiTheme="minorHAnsi" w:cstheme="minorHAnsi"/>
          <w:sz w:val="22"/>
          <w:szCs w:val="22"/>
          <w:lang w:val="fr-FR"/>
        </w:rPr>
        <w:t xml:space="preserve"> leur mise en place participera à endiguer la propagation du coronavirus</w:t>
      </w:r>
      <w:r w:rsidR="00300E50">
        <w:rPr>
          <w:rFonts w:asciiTheme="minorHAnsi" w:hAnsiTheme="minorHAnsi" w:cstheme="minorHAnsi"/>
          <w:sz w:val="22"/>
          <w:szCs w:val="22"/>
          <w:lang w:val="fr-FR"/>
        </w:rPr>
        <w:t xml:space="preserve"> COVID-19</w:t>
      </w:r>
      <w:r>
        <w:rPr>
          <w:rFonts w:asciiTheme="minorHAnsi" w:hAnsiTheme="minorHAnsi" w:cstheme="minorHAnsi"/>
          <w:sz w:val="22"/>
          <w:szCs w:val="22"/>
          <w:lang w:val="fr-FR"/>
        </w:rPr>
        <w:t xml:space="preserve"> en </w:t>
      </w:r>
      <w:r w:rsidR="00056BDA">
        <w:rPr>
          <w:rFonts w:asciiTheme="minorHAnsi" w:hAnsiTheme="minorHAnsi" w:cstheme="minorHAnsi"/>
          <w:sz w:val="22"/>
          <w:szCs w:val="22"/>
          <w:lang w:val="fr-FR"/>
        </w:rPr>
        <w:t>encourageant</w:t>
      </w:r>
      <w:r>
        <w:rPr>
          <w:rFonts w:asciiTheme="minorHAnsi" w:hAnsiTheme="minorHAnsi" w:cstheme="minorHAnsi"/>
          <w:sz w:val="22"/>
          <w:szCs w:val="22"/>
          <w:lang w:val="fr-FR"/>
        </w:rPr>
        <w:t xml:space="preserve"> la population présente sur le territoire de la commune de [</w:t>
      </w:r>
      <w:r w:rsidRPr="00CF3672">
        <w:rPr>
          <w:rFonts w:asciiTheme="minorHAnsi" w:hAnsiTheme="minorHAnsi" w:cstheme="minorHAnsi"/>
          <w:b/>
          <w:i/>
          <w:sz w:val="22"/>
          <w:szCs w:val="22"/>
          <w:lang w:val="fr-FR"/>
        </w:rPr>
        <w:t>nom de la commune</w:t>
      </w:r>
      <w:r>
        <w:rPr>
          <w:rFonts w:asciiTheme="minorHAnsi" w:hAnsiTheme="minorHAnsi" w:cstheme="minorHAnsi"/>
          <w:sz w:val="22"/>
          <w:szCs w:val="22"/>
          <w:lang w:val="fr-FR"/>
        </w:rPr>
        <w:t xml:space="preserve">] </w:t>
      </w:r>
      <w:r w:rsidR="00056BDA">
        <w:rPr>
          <w:rFonts w:asciiTheme="minorHAnsi" w:hAnsiTheme="minorHAnsi" w:cstheme="minorHAnsi"/>
          <w:sz w:val="22"/>
          <w:szCs w:val="22"/>
          <w:lang w:val="fr-FR"/>
        </w:rPr>
        <w:t>à</w:t>
      </w:r>
      <w:r>
        <w:rPr>
          <w:rFonts w:asciiTheme="minorHAnsi" w:hAnsiTheme="minorHAnsi" w:cstheme="minorHAnsi"/>
          <w:sz w:val="22"/>
          <w:szCs w:val="22"/>
          <w:lang w:val="fr-FR"/>
        </w:rPr>
        <w:t xml:space="preserve"> respecter </w:t>
      </w:r>
      <w:r w:rsidR="00056BDA">
        <w:rPr>
          <w:rFonts w:asciiTheme="minorHAnsi" w:hAnsiTheme="minorHAnsi" w:cstheme="minorHAnsi"/>
          <w:sz w:val="22"/>
          <w:szCs w:val="22"/>
          <w:lang w:val="fr-FR"/>
        </w:rPr>
        <w:t xml:space="preserve">pleinement </w:t>
      </w:r>
      <w:r>
        <w:rPr>
          <w:rFonts w:asciiTheme="minorHAnsi" w:hAnsiTheme="minorHAnsi" w:cstheme="minorHAnsi"/>
          <w:sz w:val="22"/>
          <w:szCs w:val="22"/>
          <w:lang w:val="fr-FR"/>
        </w:rPr>
        <w:t>les mesures gouvernementales susmentionnées ;</w:t>
      </w:r>
    </w:p>
    <w:p w14:paraId="089C0DCB" w14:textId="77777777" w:rsidR="00056BDA" w:rsidRDefault="00056BDA"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65C9DFCA" w14:textId="28667081" w:rsidR="00056BDA" w:rsidRDefault="00056BDA"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que le régime de sanctions administratives communales ne sait ressortir un effet utile pour endiguer la propagation du coronavirus </w:t>
      </w:r>
      <w:r w:rsidR="00300E50">
        <w:rPr>
          <w:rFonts w:asciiTheme="minorHAnsi" w:hAnsiTheme="minorHAnsi" w:cstheme="minorHAnsi"/>
          <w:sz w:val="22"/>
          <w:szCs w:val="22"/>
          <w:lang w:val="fr-FR"/>
        </w:rPr>
        <w:t xml:space="preserve">COVID-19 </w:t>
      </w:r>
      <w:r>
        <w:rPr>
          <w:rFonts w:asciiTheme="minorHAnsi" w:hAnsiTheme="minorHAnsi" w:cstheme="minorHAnsi"/>
          <w:sz w:val="22"/>
          <w:szCs w:val="22"/>
          <w:lang w:val="fr-FR"/>
        </w:rPr>
        <w:t xml:space="preserve">en dissuadant certains comportements </w:t>
      </w:r>
      <w:r w:rsidR="00300E50">
        <w:rPr>
          <w:rFonts w:asciiTheme="minorHAnsi" w:hAnsiTheme="minorHAnsi" w:cstheme="minorHAnsi"/>
          <w:sz w:val="22"/>
          <w:szCs w:val="22"/>
          <w:lang w:val="fr-FR"/>
        </w:rPr>
        <w:t xml:space="preserve">sur le territoire de la commune </w:t>
      </w:r>
      <w:r>
        <w:rPr>
          <w:rFonts w:asciiTheme="minorHAnsi" w:hAnsiTheme="minorHAnsi" w:cstheme="minorHAnsi"/>
          <w:sz w:val="22"/>
          <w:szCs w:val="22"/>
          <w:lang w:val="fr-FR"/>
        </w:rPr>
        <w:t>que si il est adopté rapidement ;</w:t>
      </w:r>
    </w:p>
    <w:p w14:paraId="6A0A3914" w14:textId="77777777"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217A5895" w14:textId="0B2C971C" w:rsidR="00FF742D" w:rsidRDefault="00FF742D"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Considérant </w:t>
      </w:r>
      <w:r w:rsidR="00056BDA">
        <w:rPr>
          <w:rFonts w:asciiTheme="minorHAnsi" w:hAnsiTheme="minorHAnsi" w:cstheme="minorHAnsi"/>
          <w:sz w:val="22"/>
          <w:szCs w:val="22"/>
          <w:lang w:val="fr-FR"/>
        </w:rPr>
        <w:t>que ce qui précède justifie</w:t>
      </w:r>
      <w:r w:rsidR="00056BDA" w:rsidRPr="00056BDA">
        <w:rPr>
          <w:rFonts w:asciiTheme="minorHAnsi" w:hAnsiTheme="minorHAnsi" w:cstheme="minorHAnsi"/>
          <w:sz w:val="22"/>
          <w:szCs w:val="22"/>
          <w:lang w:val="fr-FR"/>
        </w:rPr>
        <w:t xml:space="preserve"> que le Bourgmestre a estimé ne pouvoir attendre de recourir au Conseil communal;</w:t>
      </w:r>
    </w:p>
    <w:p w14:paraId="31DE7D38" w14:textId="77777777" w:rsidR="0029116E" w:rsidRDefault="0029116E"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719D05E9" w14:textId="39B7D98F" w:rsidR="0028328B" w:rsidRDefault="0029116E" w:rsidP="002447F1">
      <w:pPr>
        <w:tabs>
          <w:tab w:val="right" w:pos="-1985"/>
          <w:tab w:val="left" w:pos="6237"/>
        </w:tabs>
        <w:jc w:val="both"/>
        <w:rPr>
          <w:lang w:val="fr-FR" w:eastAsia="fr-BE"/>
        </w:rPr>
      </w:pPr>
      <w:r w:rsidRPr="00FF33E7">
        <w:rPr>
          <w:lang w:val="fr-FR" w:eastAsia="fr-BE"/>
        </w:rPr>
        <w:t xml:space="preserve">Considérant que les communes ont pour mission de faire jouir les habitants des avantages d’une bonne police, notamment de la propreté, de la salubrité, de la sûreté et de la tranquillité dans les rues, lieux et édifices publics; </w:t>
      </w:r>
    </w:p>
    <w:p w14:paraId="7968F9B1" w14:textId="440D181B" w:rsidR="00616668" w:rsidRDefault="00616668" w:rsidP="002447F1">
      <w:pPr>
        <w:tabs>
          <w:tab w:val="right" w:pos="-1985"/>
          <w:tab w:val="left" w:pos="6237"/>
        </w:tabs>
        <w:jc w:val="both"/>
        <w:rPr>
          <w:lang w:val="fr-FR"/>
        </w:rPr>
      </w:pPr>
    </w:p>
    <w:p w14:paraId="4B3FFCC7" w14:textId="04960BF0" w:rsidR="00616668" w:rsidRPr="00616668" w:rsidRDefault="00616668" w:rsidP="002447F1">
      <w:pPr>
        <w:tabs>
          <w:tab w:val="right" w:pos="-1985"/>
          <w:tab w:val="left" w:pos="6237"/>
        </w:tabs>
        <w:jc w:val="both"/>
        <w:rPr>
          <w:lang w:val="fr-FR" w:eastAsia="fr-BE"/>
        </w:rPr>
      </w:pPr>
      <w:r w:rsidRPr="005532BA">
        <w:rPr>
          <w:lang w:val="fr-FR"/>
        </w:rPr>
        <w:t xml:space="preserve">Considérant que </w:t>
      </w:r>
      <w:r>
        <w:rPr>
          <w:lang w:val="fr-FR"/>
        </w:rPr>
        <w:t>la</w:t>
      </w:r>
      <w:r w:rsidRPr="005532BA">
        <w:rPr>
          <w:lang w:val="fr-FR"/>
        </w:rPr>
        <w:t xml:space="preserve"> présent</w:t>
      </w:r>
      <w:r>
        <w:rPr>
          <w:lang w:val="fr-FR"/>
        </w:rPr>
        <w:t>e</w:t>
      </w:r>
      <w:r w:rsidRPr="005532BA">
        <w:rPr>
          <w:lang w:val="fr-FR"/>
        </w:rPr>
        <w:t xml:space="preserve"> </w:t>
      </w:r>
      <w:r>
        <w:rPr>
          <w:lang w:val="fr-FR"/>
        </w:rPr>
        <w:t>ordonnance</w:t>
      </w:r>
      <w:r w:rsidRPr="005532BA">
        <w:rPr>
          <w:lang w:val="fr-FR"/>
        </w:rPr>
        <w:t xml:space="preserve"> doit être confirmé par le Conseil communal lors de sa plus prochaine séance sous peine de se voir privé d’effet ;</w:t>
      </w:r>
    </w:p>
    <w:p w14:paraId="0B54B222" w14:textId="77777777" w:rsidR="00616668" w:rsidRDefault="00616668"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436C051A" w14:textId="7CF6CDD7" w:rsidR="0028252C" w:rsidRPr="0028252C" w:rsidRDefault="00616668"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Par ces motifs,</w:t>
      </w:r>
    </w:p>
    <w:p w14:paraId="1F3FEBC2" w14:textId="77777777" w:rsidR="0028252C" w:rsidRDefault="0028252C"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sidRPr="0028252C">
        <w:rPr>
          <w:rFonts w:asciiTheme="minorHAnsi" w:hAnsiTheme="minorHAnsi" w:cstheme="minorHAnsi"/>
          <w:sz w:val="22"/>
          <w:szCs w:val="22"/>
          <w:lang w:val="fr-FR"/>
        </w:rPr>
        <w:t> </w:t>
      </w:r>
    </w:p>
    <w:p w14:paraId="68EB4E87" w14:textId="13683AAF" w:rsidR="004569C4" w:rsidRPr="00A46448" w:rsidRDefault="004569C4" w:rsidP="002447F1">
      <w:pPr>
        <w:jc w:val="both"/>
        <w:rPr>
          <w:rFonts w:asciiTheme="minorHAnsi" w:eastAsia="Times New Roman" w:hAnsiTheme="minorHAnsi" w:cstheme="minorHAnsi"/>
          <w:lang w:val="fr-FR" w:eastAsia="fr-BE"/>
        </w:rPr>
      </w:pPr>
      <w:r w:rsidRPr="00A46448">
        <w:rPr>
          <w:rFonts w:eastAsia="Times New Roman" w:cstheme="minorHAnsi"/>
          <w:b/>
          <w:lang w:val="fr-FR" w:eastAsia="fr-BE"/>
        </w:rPr>
        <w:t>DECIDE</w:t>
      </w:r>
      <w:r w:rsidR="00300E50">
        <w:rPr>
          <w:rFonts w:eastAsia="Times New Roman" w:cstheme="minorHAnsi"/>
          <w:lang w:val="fr-FR" w:eastAsia="fr-BE"/>
        </w:rPr>
        <w:t xml:space="preserve"> d'arrêter une Ordonnance de police relative</w:t>
      </w:r>
      <w:r w:rsidRPr="00A46448">
        <w:rPr>
          <w:rFonts w:eastAsia="Times New Roman" w:cstheme="minorHAnsi"/>
          <w:lang w:val="fr-FR" w:eastAsia="fr-BE"/>
        </w:rPr>
        <w:t xml:space="preserve"> à la mise en place de sanctions administratives communales en application de l’Arrêté royal n°1 du 6 avril 2020 portant sur la lutte contre le non-respect des mesures d’urgence pour limiter la propagation du coronavirus COVID-19 par la mise en place de sanctions administratives communales</w:t>
      </w:r>
    </w:p>
    <w:p w14:paraId="724428C5" w14:textId="5D221BE3" w:rsidR="0028252C" w:rsidRPr="0028252C" w:rsidRDefault="0028252C"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p>
    <w:p w14:paraId="29415C82" w14:textId="4B86BB98" w:rsidR="0007043C" w:rsidRDefault="002E1903" w:rsidP="002447F1">
      <w:pPr>
        <w:jc w:val="both"/>
        <w:rPr>
          <w:rFonts w:asciiTheme="minorHAnsi" w:hAnsiTheme="minorHAnsi" w:cstheme="minorHAnsi"/>
          <w:color w:val="000000" w:themeColor="text1"/>
          <w:lang w:val="fr-FR"/>
        </w:rPr>
      </w:pPr>
      <w:r>
        <w:rPr>
          <w:rFonts w:asciiTheme="minorHAnsi" w:hAnsiTheme="minorHAnsi" w:cstheme="minorHAnsi"/>
          <w:lang w:val="fr-FR"/>
        </w:rPr>
        <w:t xml:space="preserve">Article 1. </w:t>
      </w:r>
      <w:r w:rsidR="00A65BC6">
        <w:rPr>
          <w:rFonts w:asciiTheme="minorHAnsi" w:hAnsiTheme="minorHAnsi" w:cstheme="minorHAnsi"/>
          <w:lang w:val="fr-FR"/>
        </w:rPr>
        <w:t>L</w:t>
      </w:r>
      <w:r w:rsidR="00A65BC6" w:rsidRPr="00A65BC6">
        <w:rPr>
          <w:rFonts w:asciiTheme="minorHAnsi" w:hAnsiTheme="minorHAnsi" w:cstheme="minorHAnsi"/>
          <w:lang w:val="fr-FR"/>
        </w:rPr>
        <w:t>es fonctionnaires de police, les agents de police ou les gardes champêtres particuliers dans le cadr</w:t>
      </w:r>
      <w:r w:rsidR="00A65BC6">
        <w:rPr>
          <w:rFonts w:asciiTheme="minorHAnsi" w:hAnsiTheme="minorHAnsi" w:cstheme="minorHAnsi"/>
          <w:lang w:val="fr-FR"/>
        </w:rPr>
        <w:t xml:space="preserve">e de leurs compétences sont compétents pour constater les infractions </w:t>
      </w:r>
      <w:r w:rsidR="00A65BC6" w:rsidRPr="00A65BC6">
        <w:rPr>
          <w:rFonts w:asciiTheme="minorHAnsi" w:hAnsiTheme="minorHAnsi" w:cstheme="minorHAnsi"/>
          <w:lang w:val="fr-FR"/>
        </w:rPr>
        <w:t>visées à l'article 187 de la loi du 15 mai 2007 relative à la sécurité civile, dans la mesure où celles-ci concernent le refus ou l'omission de se conformer aux mesures ordonnées en applicatio</w:t>
      </w:r>
      <w:r w:rsidR="0053069D">
        <w:rPr>
          <w:rFonts w:asciiTheme="minorHAnsi" w:hAnsiTheme="minorHAnsi" w:cstheme="minorHAnsi"/>
          <w:lang w:val="fr-FR"/>
        </w:rPr>
        <w:t xml:space="preserve">n de l'article 182 de cette </w:t>
      </w:r>
      <w:r w:rsidR="008A26B3">
        <w:rPr>
          <w:rFonts w:asciiTheme="minorHAnsi" w:hAnsiTheme="minorHAnsi" w:cstheme="minorHAnsi"/>
          <w:lang w:val="fr-FR"/>
        </w:rPr>
        <w:t xml:space="preserve">loi </w:t>
      </w:r>
      <w:r w:rsidR="008A26B3" w:rsidRPr="001A3CEE">
        <w:rPr>
          <w:rFonts w:asciiTheme="minorHAnsi" w:hAnsiTheme="minorHAnsi" w:cstheme="minorHAnsi"/>
          <w:color w:val="000000" w:themeColor="text1"/>
          <w:lang w:val="fr-FR"/>
        </w:rPr>
        <w:t xml:space="preserve">auquel il est fait référence dans l'arrêté ministériel du 23 mars 2020 à l’article 10 pour sanctionner le non-respect des mesures d'urgence pour limiter la propagation du coronavirus COVID-19 que l’arrêté ministériel édicte à ses articles 1, 5 et 8. </w:t>
      </w:r>
    </w:p>
    <w:p w14:paraId="0AD7A44B" w14:textId="77777777" w:rsidR="0007043C" w:rsidRPr="001A3CEE" w:rsidRDefault="0007043C" w:rsidP="002447F1">
      <w:pPr>
        <w:jc w:val="both"/>
        <w:rPr>
          <w:rFonts w:asciiTheme="minorHAnsi" w:hAnsiTheme="minorHAnsi" w:cstheme="minorHAnsi"/>
          <w:color w:val="000000" w:themeColor="text1"/>
          <w:lang w:val="fr-FR"/>
        </w:rPr>
      </w:pPr>
    </w:p>
    <w:p w14:paraId="2AB0CCF4" w14:textId="00A2C65D" w:rsidR="00823117" w:rsidRDefault="00823117" w:rsidP="002447F1">
      <w:pPr>
        <w:ind w:left="708"/>
        <w:jc w:val="both"/>
        <w:rPr>
          <w:rFonts w:asciiTheme="minorHAnsi" w:hAnsiTheme="minorHAnsi" w:cstheme="minorHAnsi"/>
          <w:lang w:val="fr-FR"/>
        </w:rPr>
      </w:pPr>
      <w:r>
        <w:rPr>
          <w:rFonts w:asciiTheme="minorHAnsi" w:hAnsiTheme="minorHAnsi" w:cstheme="minorHAnsi"/>
          <w:lang w:val="fr-FR"/>
        </w:rPr>
        <w:t>[</w:t>
      </w:r>
      <w:r w:rsidR="008A26B3">
        <w:rPr>
          <w:rFonts w:asciiTheme="minorHAnsi" w:hAnsiTheme="minorHAnsi" w:cstheme="minorHAnsi"/>
          <w:lang w:val="fr-FR"/>
        </w:rPr>
        <w:t>Variante :</w:t>
      </w:r>
      <w:r w:rsidR="0007043C">
        <w:rPr>
          <w:rFonts w:asciiTheme="minorHAnsi" w:hAnsiTheme="minorHAnsi" w:cstheme="minorHAnsi"/>
          <w:lang w:val="fr-FR"/>
        </w:rPr>
        <w:t xml:space="preserve"> </w:t>
      </w:r>
      <w:r w:rsidR="0007043C" w:rsidRPr="003728E7">
        <w:rPr>
          <w:rFonts w:asciiTheme="minorHAnsi" w:hAnsiTheme="minorHAnsi" w:cstheme="minorHAnsi"/>
          <w:i/>
          <w:lang w:val="fr-FR"/>
        </w:rPr>
        <w:t>NDLR</w:t>
      </w:r>
      <w:r w:rsidR="003728E7">
        <w:rPr>
          <w:rFonts w:asciiTheme="minorHAnsi" w:hAnsiTheme="minorHAnsi" w:cstheme="minorHAnsi"/>
          <w:i/>
          <w:lang w:val="fr-FR"/>
        </w:rPr>
        <w:t> :</w:t>
      </w:r>
      <w:r w:rsidR="008A26B3">
        <w:rPr>
          <w:rFonts w:asciiTheme="minorHAnsi" w:hAnsiTheme="minorHAnsi" w:cstheme="minorHAnsi"/>
          <w:lang w:val="fr-FR"/>
        </w:rPr>
        <w:t xml:space="preserve"> </w:t>
      </w:r>
      <w:r w:rsidRPr="008A26B3">
        <w:rPr>
          <w:rFonts w:asciiTheme="minorHAnsi" w:hAnsiTheme="minorHAnsi" w:cstheme="minorHAnsi"/>
          <w:i/>
          <w:iCs/>
          <w:lang w:val="fr-FR"/>
        </w:rPr>
        <w:t>Par défaut, l’article 1</w:t>
      </w:r>
      <w:r w:rsidRPr="008A26B3">
        <w:rPr>
          <w:rFonts w:asciiTheme="minorHAnsi" w:hAnsiTheme="minorHAnsi" w:cstheme="minorHAnsi"/>
          <w:i/>
          <w:iCs/>
          <w:vertAlign w:val="superscript"/>
          <w:lang w:val="fr-FR"/>
        </w:rPr>
        <w:t>er</w:t>
      </w:r>
      <w:r w:rsidRPr="008A26B3">
        <w:rPr>
          <w:rFonts w:asciiTheme="minorHAnsi" w:hAnsiTheme="minorHAnsi" w:cstheme="minorHAnsi"/>
          <w:i/>
          <w:iCs/>
          <w:lang w:val="fr-FR"/>
        </w:rPr>
        <w:t xml:space="preserve"> </w:t>
      </w:r>
      <w:r w:rsidR="0007043C">
        <w:rPr>
          <w:rFonts w:asciiTheme="minorHAnsi" w:hAnsiTheme="minorHAnsi" w:cstheme="minorHAnsi"/>
          <w:i/>
          <w:iCs/>
          <w:lang w:val="fr-FR"/>
        </w:rPr>
        <w:t xml:space="preserve">ci-dessus </w:t>
      </w:r>
      <w:r w:rsidRPr="008A26B3">
        <w:rPr>
          <w:rFonts w:asciiTheme="minorHAnsi" w:hAnsiTheme="minorHAnsi" w:cstheme="minorHAnsi"/>
          <w:i/>
          <w:iCs/>
          <w:lang w:val="fr-FR"/>
        </w:rPr>
        <w:t>vise l’ensemble des mesures de confinement. Toutefois, la commune peut choisir de cibler les différentes mesures qu’elle entend sanctionner administrativement au sein des mesures fédérales contenues dans l’arrêté royal. Cet article peut donc voir son libellé restreint de la sorte </w:t>
      </w:r>
      <w:r>
        <w:rPr>
          <w:rFonts w:asciiTheme="minorHAnsi" w:hAnsiTheme="minorHAnsi" w:cstheme="minorHAnsi"/>
          <w:lang w:val="fr-FR"/>
        </w:rPr>
        <w:t>:</w:t>
      </w:r>
    </w:p>
    <w:p w14:paraId="7FA088A4" w14:textId="77777777" w:rsidR="00CF3672" w:rsidRDefault="00CF3672" w:rsidP="002447F1">
      <w:pPr>
        <w:ind w:left="708"/>
        <w:jc w:val="both"/>
        <w:rPr>
          <w:rFonts w:asciiTheme="minorHAnsi" w:hAnsiTheme="minorHAnsi" w:cstheme="minorHAnsi"/>
          <w:lang w:val="fr-FR"/>
        </w:rPr>
      </w:pPr>
    </w:p>
    <w:p w14:paraId="28612C4C" w14:textId="629D9615" w:rsidR="008A26B3" w:rsidRDefault="00823117" w:rsidP="002447F1">
      <w:pPr>
        <w:ind w:left="708"/>
        <w:jc w:val="both"/>
        <w:rPr>
          <w:rFonts w:asciiTheme="minorHAnsi" w:hAnsiTheme="minorHAnsi" w:cstheme="minorHAnsi"/>
          <w:color w:val="000000" w:themeColor="text1"/>
          <w:lang w:val="fr-FR"/>
        </w:rPr>
      </w:pPr>
      <w:r>
        <w:rPr>
          <w:rFonts w:asciiTheme="minorHAnsi" w:hAnsiTheme="minorHAnsi" w:cstheme="minorHAnsi"/>
          <w:lang w:val="fr-FR"/>
        </w:rPr>
        <w:t>Article 1</w:t>
      </w:r>
      <w:r w:rsidRPr="008A26B3">
        <w:rPr>
          <w:rFonts w:asciiTheme="minorHAnsi" w:hAnsiTheme="minorHAnsi" w:cstheme="minorHAnsi"/>
          <w:vertAlign w:val="superscript"/>
          <w:lang w:val="fr-FR"/>
        </w:rPr>
        <w:t>er</w:t>
      </w:r>
      <w:r>
        <w:rPr>
          <w:rFonts w:asciiTheme="minorHAnsi" w:hAnsiTheme="minorHAnsi" w:cstheme="minorHAnsi"/>
          <w:lang w:val="fr-FR"/>
        </w:rPr>
        <w:t>.</w:t>
      </w:r>
      <w:r w:rsidR="008A26B3">
        <w:rPr>
          <w:rFonts w:asciiTheme="minorHAnsi" w:hAnsiTheme="minorHAnsi" w:cstheme="minorHAnsi"/>
          <w:lang w:val="fr-FR"/>
        </w:rPr>
        <w:t xml:space="preserve"> L</w:t>
      </w:r>
      <w:r w:rsidR="008A26B3" w:rsidRPr="00A65BC6">
        <w:rPr>
          <w:rFonts w:asciiTheme="minorHAnsi" w:hAnsiTheme="minorHAnsi" w:cstheme="minorHAnsi"/>
          <w:lang w:val="fr-FR"/>
        </w:rPr>
        <w:t>es fonctionnaires de police, les agents de police ou les gardes champêtres particuliers dans le cadr</w:t>
      </w:r>
      <w:r w:rsidR="008A26B3">
        <w:rPr>
          <w:rFonts w:asciiTheme="minorHAnsi" w:hAnsiTheme="minorHAnsi" w:cstheme="minorHAnsi"/>
          <w:lang w:val="fr-FR"/>
        </w:rPr>
        <w:t xml:space="preserve">e de leurs compétences sont compétents pour constater les infractions </w:t>
      </w:r>
      <w:r w:rsidR="008A26B3" w:rsidRPr="00A65BC6">
        <w:rPr>
          <w:rFonts w:asciiTheme="minorHAnsi" w:hAnsiTheme="minorHAnsi" w:cstheme="minorHAnsi"/>
          <w:lang w:val="fr-FR"/>
        </w:rPr>
        <w:t xml:space="preserve">visées à l'article 187 de la loi du 15 mai 2007 relative à la sécurité civile, dans la mesure où </w:t>
      </w:r>
      <w:r w:rsidR="008A26B3" w:rsidRPr="001A3CEE">
        <w:rPr>
          <w:rFonts w:asciiTheme="minorHAnsi" w:hAnsiTheme="minorHAnsi" w:cstheme="minorHAnsi"/>
          <w:color w:val="000000" w:themeColor="text1"/>
          <w:lang w:val="fr-FR"/>
        </w:rPr>
        <w:t>celles-ci concernent le refus ou l'omission de se conformer aux mesures ordonnées dans l'arrêté ministériel du 23 mars 2020 à/aux articles :</w:t>
      </w:r>
    </w:p>
    <w:p w14:paraId="529386AF" w14:textId="77777777" w:rsidR="00CF3672" w:rsidRPr="001A3CEE" w:rsidRDefault="00CF3672" w:rsidP="002447F1">
      <w:pPr>
        <w:ind w:left="708"/>
        <w:jc w:val="both"/>
        <w:rPr>
          <w:rFonts w:asciiTheme="minorHAnsi" w:hAnsiTheme="minorHAnsi" w:cstheme="minorHAnsi"/>
          <w:color w:val="000000" w:themeColor="text1"/>
          <w:lang w:val="fr-FR"/>
        </w:rPr>
      </w:pPr>
    </w:p>
    <w:p w14:paraId="2E6C4231" w14:textId="720C7B62" w:rsidR="008A26B3" w:rsidRPr="001A3CEE" w:rsidRDefault="008A26B3" w:rsidP="002447F1">
      <w:pPr>
        <w:pStyle w:val="Paragraphedeliste"/>
        <w:numPr>
          <w:ilvl w:val="0"/>
          <w:numId w:val="1"/>
        </w:numPr>
        <w:jc w:val="both"/>
        <w:rPr>
          <w:rFonts w:asciiTheme="minorHAnsi" w:hAnsiTheme="minorHAnsi" w:cstheme="minorHAnsi"/>
          <w:color w:val="000000" w:themeColor="text1"/>
          <w:lang w:val="fr-FR"/>
        </w:rPr>
      </w:pPr>
      <w:r w:rsidRPr="001A3CEE">
        <w:rPr>
          <w:rFonts w:asciiTheme="minorHAnsi" w:hAnsiTheme="minorHAnsi" w:cstheme="minorHAnsi"/>
          <w:color w:val="000000" w:themeColor="text1"/>
          <w:lang w:val="fr-FR"/>
        </w:rPr>
        <w:t>1 visant les fermetures des commerces et les aménagements d’accès à certains magasins</w:t>
      </w:r>
      <w:r w:rsidR="00864456" w:rsidRPr="001A3CEE">
        <w:rPr>
          <w:rFonts w:asciiTheme="minorHAnsi" w:hAnsiTheme="minorHAnsi" w:cstheme="minorHAnsi"/>
          <w:color w:val="000000" w:themeColor="text1"/>
          <w:lang w:val="fr-FR"/>
        </w:rPr>
        <w:t xml:space="preserve"> [</w:t>
      </w:r>
      <w:r w:rsidR="00864456" w:rsidRPr="001A3CEE">
        <w:rPr>
          <w:rFonts w:asciiTheme="minorHAnsi" w:hAnsiTheme="minorHAnsi" w:cstheme="minorHAnsi"/>
          <w:i/>
          <w:color w:val="000000" w:themeColor="text1"/>
          <w:lang w:val="fr-FR"/>
        </w:rPr>
        <w:t xml:space="preserve">NDLR : les personnes morales reçoivent un traitement différent lors de la procédure pénale pour la première infraction (amende de 750 euros), </w:t>
      </w:r>
      <w:r w:rsidR="00DB6539">
        <w:rPr>
          <w:rFonts w:asciiTheme="minorHAnsi" w:hAnsiTheme="minorHAnsi" w:cstheme="minorHAnsi"/>
          <w:i/>
          <w:color w:val="000000" w:themeColor="text1"/>
          <w:lang w:val="fr-FR"/>
        </w:rPr>
        <w:t>que</w:t>
      </w:r>
      <w:r w:rsidR="00864456" w:rsidRPr="001A3CEE">
        <w:rPr>
          <w:rFonts w:asciiTheme="minorHAnsi" w:hAnsiTheme="minorHAnsi" w:cstheme="minorHAnsi"/>
          <w:i/>
          <w:color w:val="000000" w:themeColor="text1"/>
          <w:lang w:val="fr-FR"/>
        </w:rPr>
        <w:t xml:space="preserve"> les personnes physiques </w:t>
      </w:r>
      <w:r w:rsidR="00DB6539">
        <w:rPr>
          <w:rFonts w:asciiTheme="minorHAnsi" w:hAnsiTheme="minorHAnsi" w:cstheme="minorHAnsi"/>
          <w:i/>
          <w:color w:val="000000" w:themeColor="text1"/>
          <w:lang w:val="fr-FR"/>
        </w:rPr>
        <w:t>(amende de 2</w:t>
      </w:r>
      <w:r w:rsidR="00864456" w:rsidRPr="001A3CEE">
        <w:rPr>
          <w:rFonts w:asciiTheme="minorHAnsi" w:hAnsiTheme="minorHAnsi" w:cstheme="minorHAnsi"/>
          <w:i/>
          <w:color w:val="000000" w:themeColor="text1"/>
          <w:lang w:val="fr-FR"/>
        </w:rPr>
        <w:t>50 euros</w:t>
      </w:r>
      <w:r w:rsidR="00DB6539">
        <w:rPr>
          <w:rFonts w:asciiTheme="minorHAnsi" w:hAnsiTheme="minorHAnsi" w:cstheme="minorHAnsi"/>
          <w:i/>
          <w:color w:val="000000" w:themeColor="text1"/>
          <w:lang w:val="fr-FR"/>
        </w:rPr>
        <w:t>)</w:t>
      </w:r>
      <w:r w:rsidR="003728E7">
        <w:rPr>
          <w:rFonts w:asciiTheme="minorHAnsi" w:hAnsiTheme="minorHAnsi" w:cstheme="minorHAnsi"/>
          <w:i/>
          <w:color w:val="000000" w:themeColor="text1"/>
          <w:lang w:val="fr-FR"/>
        </w:rPr>
        <w:t>. S’il est décidé de maintenir les personnes morales dans le champ d’application de l’article 1, l’amende qui leur sera infligée sera également de 250 euros</w:t>
      </w:r>
      <w:r w:rsidR="00864456" w:rsidRPr="001A3CEE">
        <w:rPr>
          <w:rFonts w:asciiTheme="minorHAnsi" w:hAnsiTheme="minorHAnsi" w:cstheme="minorHAnsi"/>
          <w:color w:val="000000" w:themeColor="text1"/>
          <w:lang w:val="fr-FR"/>
        </w:rPr>
        <w:t>]</w:t>
      </w:r>
    </w:p>
    <w:p w14:paraId="16FA8704" w14:textId="3562E7D5" w:rsidR="008A26B3" w:rsidRPr="001A3CEE" w:rsidRDefault="008A26B3" w:rsidP="002447F1">
      <w:pPr>
        <w:pStyle w:val="Paragraphedeliste"/>
        <w:numPr>
          <w:ilvl w:val="0"/>
          <w:numId w:val="1"/>
        </w:numPr>
        <w:jc w:val="both"/>
        <w:rPr>
          <w:rFonts w:asciiTheme="minorHAnsi" w:hAnsiTheme="minorHAnsi" w:cstheme="minorHAnsi"/>
          <w:color w:val="000000" w:themeColor="text1"/>
          <w:lang w:val="fr-FR"/>
        </w:rPr>
      </w:pPr>
      <w:r w:rsidRPr="001A3CEE">
        <w:rPr>
          <w:rFonts w:asciiTheme="minorHAnsi" w:hAnsiTheme="minorHAnsi" w:cstheme="minorHAnsi"/>
          <w:color w:val="000000" w:themeColor="text1"/>
          <w:lang w:val="fr-FR"/>
        </w:rPr>
        <w:t>5 visant les mesures d’interdiction des rassemblements</w:t>
      </w:r>
    </w:p>
    <w:p w14:paraId="20A962C6" w14:textId="626A4EA1" w:rsidR="008A26B3" w:rsidRPr="001A3CEE" w:rsidRDefault="008A26B3" w:rsidP="002447F1">
      <w:pPr>
        <w:pStyle w:val="Paragraphedeliste"/>
        <w:numPr>
          <w:ilvl w:val="0"/>
          <w:numId w:val="1"/>
        </w:numPr>
        <w:jc w:val="both"/>
        <w:rPr>
          <w:rFonts w:asciiTheme="minorHAnsi" w:hAnsiTheme="minorHAnsi" w:cstheme="minorHAnsi"/>
          <w:color w:val="000000" w:themeColor="text1"/>
          <w:lang w:val="fr-FR"/>
        </w:rPr>
      </w:pPr>
      <w:r w:rsidRPr="001A3CEE">
        <w:rPr>
          <w:rFonts w:asciiTheme="minorHAnsi" w:hAnsiTheme="minorHAnsi" w:cstheme="minorHAnsi"/>
          <w:color w:val="000000" w:themeColor="text1"/>
          <w:lang w:val="fr-FR"/>
        </w:rPr>
        <w:t>8 visant les mesures de confinement des citoyens et l’interdictions d’exercer certaines activités ainsi que leur modalités</w:t>
      </w:r>
    </w:p>
    <w:p w14:paraId="5BB36E93" w14:textId="56D47C62" w:rsidR="00823117" w:rsidRPr="001A3CEE" w:rsidRDefault="008A26B3" w:rsidP="002447F1">
      <w:pPr>
        <w:pStyle w:val="Paragraphedeliste"/>
        <w:ind w:left="1068"/>
        <w:jc w:val="both"/>
        <w:rPr>
          <w:rFonts w:asciiTheme="minorHAnsi" w:hAnsiTheme="minorHAnsi" w:cstheme="minorHAnsi"/>
          <w:color w:val="000000" w:themeColor="text1"/>
          <w:lang w:val="fr-FR"/>
        </w:rPr>
      </w:pPr>
      <w:r w:rsidRPr="001A3CEE">
        <w:rPr>
          <w:rFonts w:asciiTheme="minorHAnsi" w:hAnsiTheme="minorHAnsi" w:cstheme="minorHAnsi"/>
          <w:color w:val="000000" w:themeColor="text1"/>
          <w:lang w:val="fr-FR"/>
        </w:rPr>
        <w:t>[</w:t>
      </w:r>
      <w:r w:rsidRPr="001A3CEE">
        <w:rPr>
          <w:rFonts w:asciiTheme="minorHAnsi" w:hAnsiTheme="minorHAnsi" w:cstheme="minorHAnsi"/>
          <w:i/>
          <w:iCs/>
          <w:color w:val="000000" w:themeColor="text1"/>
          <w:lang w:val="fr-FR"/>
        </w:rPr>
        <w:t>choisir parmi les mesures que la communes souhaite sanctionner</w:t>
      </w:r>
      <w:r w:rsidR="003728E7">
        <w:rPr>
          <w:rFonts w:asciiTheme="minorHAnsi" w:hAnsiTheme="minorHAnsi" w:cstheme="minorHAnsi"/>
          <w:i/>
          <w:iCs/>
          <w:color w:val="000000" w:themeColor="text1"/>
          <w:lang w:val="fr-FR"/>
        </w:rPr>
        <w:t xml:space="preserve">. </w:t>
      </w:r>
      <w:r w:rsidR="0032466C">
        <w:rPr>
          <w:rFonts w:asciiTheme="minorHAnsi" w:hAnsiTheme="minorHAnsi" w:cstheme="minorHAnsi"/>
          <w:i/>
          <w:iCs/>
          <w:color w:val="000000" w:themeColor="text1"/>
          <w:lang w:val="fr-FR"/>
        </w:rPr>
        <w:t>NDRL :</w:t>
      </w:r>
      <w:r w:rsidR="00CF3672">
        <w:rPr>
          <w:rFonts w:asciiTheme="minorHAnsi" w:hAnsiTheme="minorHAnsi" w:cstheme="minorHAnsi"/>
          <w:i/>
          <w:iCs/>
          <w:color w:val="000000" w:themeColor="text1"/>
          <w:lang w:val="fr-FR"/>
        </w:rPr>
        <w:t xml:space="preserve"> </w:t>
      </w:r>
      <w:r w:rsidR="003728E7">
        <w:rPr>
          <w:rFonts w:asciiTheme="minorHAnsi" w:hAnsiTheme="minorHAnsi" w:cstheme="minorHAnsi"/>
          <w:i/>
          <w:iCs/>
          <w:lang w:val="fr-FR"/>
        </w:rPr>
        <w:t>Conformément à l’AR de pouvoirs spéciaux n°1 et la circulaire 06/2020, les mesures qui seraient ne pas comprises dans le présent article seront poursuivies pénalement.</w:t>
      </w:r>
      <w:r w:rsidRPr="001A3CEE">
        <w:rPr>
          <w:rFonts w:asciiTheme="minorHAnsi" w:hAnsiTheme="minorHAnsi" w:cstheme="minorHAnsi"/>
          <w:color w:val="000000" w:themeColor="text1"/>
          <w:lang w:val="fr-FR"/>
        </w:rPr>
        <w:t>]</w:t>
      </w:r>
      <w:r w:rsidR="00823117" w:rsidRPr="001A3CEE">
        <w:rPr>
          <w:rFonts w:asciiTheme="minorHAnsi" w:hAnsiTheme="minorHAnsi" w:cstheme="minorHAnsi"/>
          <w:color w:val="000000" w:themeColor="text1"/>
          <w:lang w:val="fr-FR"/>
        </w:rPr>
        <w:t xml:space="preserve"> </w:t>
      </w:r>
    </w:p>
    <w:p w14:paraId="0A657CE6" w14:textId="77777777" w:rsidR="004569C4" w:rsidRDefault="004569C4" w:rsidP="002447F1">
      <w:pPr>
        <w:jc w:val="both"/>
        <w:rPr>
          <w:rFonts w:asciiTheme="minorHAnsi" w:hAnsiTheme="minorHAnsi" w:cstheme="minorHAnsi"/>
          <w:lang w:val="fr-FR"/>
        </w:rPr>
      </w:pPr>
    </w:p>
    <w:p w14:paraId="0DA5F79D" w14:textId="77777777" w:rsidR="00A65BC6" w:rsidRDefault="00A65BC6" w:rsidP="002447F1">
      <w:pPr>
        <w:jc w:val="both"/>
        <w:rPr>
          <w:rFonts w:asciiTheme="minorHAnsi" w:hAnsiTheme="minorHAnsi" w:cstheme="minorHAnsi"/>
          <w:lang w:val="fr-FR"/>
        </w:rPr>
      </w:pPr>
    </w:p>
    <w:p w14:paraId="3318FF54" w14:textId="00B39395" w:rsidR="00A65BC6" w:rsidRDefault="00A65BC6" w:rsidP="002447F1">
      <w:pPr>
        <w:jc w:val="both"/>
        <w:rPr>
          <w:rFonts w:asciiTheme="minorHAnsi" w:hAnsiTheme="minorHAnsi" w:cstheme="minorHAnsi"/>
          <w:lang w:val="fr-FR"/>
        </w:rPr>
      </w:pPr>
      <w:r>
        <w:rPr>
          <w:rFonts w:asciiTheme="minorHAnsi" w:hAnsiTheme="minorHAnsi" w:cstheme="minorHAnsi"/>
          <w:lang w:val="fr-FR"/>
        </w:rPr>
        <w:t>Article 2. Chaque infraction fait l’objet d’une sanction administrative communale consistant en une amende de 250 euros</w:t>
      </w:r>
      <w:r w:rsidR="00D8114C">
        <w:rPr>
          <w:rFonts w:asciiTheme="minorHAnsi" w:hAnsiTheme="minorHAnsi" w:cstheme="minorHAnsi"/>
          <w:lang w:val="fr-FR"/>
        </w:rPr>
        <w:t xml:space="preserve"> applicable aux contrevenants majeurs</w:t>
      </w:r>
      <w:r w:rsidR="00300E50">
        <w:rPr>
          <w:rFonts w:asciiTheme="minorHAnsi" w:hAnsiTheme="minorHAnsi" w:cstheme="minorHAnsi"/>
          <w:lang w:val="fr-FR"/>
        </w:rPr>
        <w:t xml:space="preserve"> et capables  </w:t>
      </w:r>
      <w:r>
        <w:rPr>
          <w:rFonts w:asciiTheme="minorHAnsi" w:hAnsiTheme="minorHAnsi" w:cstheme="minorHAnsi"/>
          <w:lang w:val="fr-FR"/>
        </w:rPr>
        <w:t>.</w:t>
      </w:r>
    </w:p>
    <w:p w14:paraId="047E69BA" w14:textId="198F92D9" w:rsidR="00A65BC6" w:rsidRDefault="00A65BC6" w:rsidP="002447F1">
      <w:pPr>
        <w:jc w:val="both"/>
        <w:rPr>
          <w:rFonts w:asciiTheme="minorHAnsi" w:hAnsiTheme="minorHAnsi" w:cstheme="minorHAnsi"/>
          <w:lang w:val="fr-FR"/>
        </w:rPr>
      </w:pPr>
    </w:p>
    <w:p w14:paraId="00AAA8FD" w14:textId="026C8B4E" w:rsidR="005214DC" w:rsidRDefault="00A65BC6" w:rsidP="002447F1">
      <w:pPr>
        <w:jc w:val="both"/>
        <w:rPr>
          <w:rFonts w:asciiTheme="minorHAnsi" w:hAnsiTheme="minorHAnsi" w:cstheme="minorHAnsi"/>
          <w:lang w:val="fr-FR"/>
        </w:rPr>
      </w:pPr>
      <w:r>
        <w:rPr>
          <w:rFonts w:asciiTheme="minorHAnsi" w:hAnsiTheme="minorHAnsi" w:cstheme="minorHAnsi"/>
          <w:lang w:val="fr-FR"/>
        </w:rPr>
        <w:t xml:space="preserve">Article </w:t>
      </w:r>
      <w:r w:rsidR="00616668">
        <w:rPr>
          <w:rFonts w:asciiTheme="minorHAnsi" w:hAnsiTheme="minorHAnsi" w:cstheme="minorHAnsi"/>
          <w:lang w:val="fr-FR"/>
        </w:rPr>
        <w:t>3</w:t>
      </w:r>
      <w:r>
        <w:rPr>
          <w:rFonts w:asciiTheme="minorHAnsi" w:hAnsiTheme="minorHAnsi" w:cstheme="minorHAnsi"/>
          <w:lang w:val="fr-FR"/>
        </w:rPr>
        <w:t>. Le</w:t>
      </w:r>
      <w:r w:rsidRPr="00A65BC6">
        <w:rPr>
          <w:rFonts w:asciiTheme="minorHAnsi" w:hAnsiTheme="minorHAnsi" w:cstheme="minorHAnsi"/>
          <w:lang w:val="fr-FR"/>
        </w:rPr>
        <w:t>s membres du personnel du cadre opérationnel de la police fédérale et locale peuvent faire usage du paiement immédiat</w:t>
      </w:r>
      <w:r w:rsidR="00D8114C">
        <w:rPr>
          <w:rFonts w:asciiTheme="minorHAnsi" w:hAnsiTheme="minorHAnsi" w:cstheme="minorHAnsi"/>
          <w:lang w:val="fr-FR"/>
        </w:rPr>
        <w:t xml:space="preserve"> de 250 euros</w:t>
      </w:r>
      <w:r w:rsidRPr="00A65BC6">
        <w:rPr>
          <w:rFonts w:asciiTheme="minorHAnsi" w:hAnsiTheme="minorHAnsi" w:cstheme="minorHAnsi"/>
          <w:lang w:val="fr-FR"/>
        </w:rPr>
        <w:t xml:space="preserve"> </w:t>
      </w:r>
      <w:r w:rsidR="0053069D">
        <w:rPr>
          <w:rFonts w:asciiTheme="minorHAnsi" w:hAnsiTheme="minorHAnsi" w:cstheme="minorHAnsi"/>
          <w:lang w:val="fr-FR"/>
        </w:rPr>
        <w:t xml:space="preserve">pour percevoir l’amende </w:t>
      </w:r>
      <w:r w:rsidR="008A26B3">
        <w:rPr>
          <w:rFonts w:asciiTheme="minorHAnsi" w:hAnsiTheme="minorHAnsi" w:cstheme="minorHAnsi"/>
          <w:lang w:val="fr-FR"/>
        </w:rPr>
        <w:t xml:space="preserve">administrative </w:t>
      </w:r>
      <w:r w:rsidR="0053069D">
        <w:rPr>
          <w:rFonts w:asciiTheme="minorHAnsi" w:hAnsiTheme="minorHAnsi" w:cstheme="minorHAnsi"/>
          <w:lang w:val="fr-FR"/>
        </w:rPr>
        <w:t xml:space="preserve">si le contrevenant y donne son accord. Il est </w:t>
      </w:r>
      <w:r w:rsidR="0053069D" w:rsidRPr="0053069D">
        <w:rPr>
          <w:rFonts w:asciiTheme="minorHAnsi" w:hAnsiTheme="minorHAnsi" w:cstheme="minorHAnsi"/>
          <w:lang w:val="fr-FR"/>
        </w:rPr>
        <w:t>informé de l'ensemble de ses droits.</w:t>
      </w:r>
      <w:r>
        <w:rPr>
          <w:rFonts w:asciiTheme="minorHAnsi" w:hAnsiTheme="minorHAnsi" w:cstheme="minorHAnsi"/>
          <w:lang w:val="fr-FR"/>
        </w:rPr>
        <w:t xml:space="preserve"> </w:t>
      </w:r>
      <w:r w:rsidR="005214DC" w:rsidRPr="005214DC">
        <w:rPr>
          <w:rFonts w:asciiTheme="minorHAnsi" w:hAnsiTheme="minorHAnsi" w:cstheme="minorHAnsi"/>
          <w:lang w:val="fr-FR"/>
        </w:rPr>
        <w:t>Le paiement de l'amende administrative s'effectue par carte bancaire ou de crédit ou sur un terminal mobile de paiement ou via un smartphone.</w:t>
      </w:r>
    </w:p>
    <w:p w14:paraId="2E21B007" w14:textId="77777777" w:rsidR="005214DC" w:rsidRDefault="005214DC" w:rsidP="002447F1">
      <w:pPr>
        <w:jc w:val="both"/>
        <w:rPr>
          <w:rFonts w:asciiTheme="minorHAnsi" w:hAnsiTheme="minorHAnsi" w:cstheme="minorHAnsi"/>
          <w:lang w:val="fr-FR"/>
        </w:rPr>
      </w:pPr>
    </w:p>
    <w:p w14:paraId="5D6AC646" w14:textId="5092173C" w:rsidR="00A65BC6" w:rsidRDefault="00616668" w:rsidP="002447F1">
      <w:pPr>
        <w:jc w:val="both"/>
        <w:rPr>
          <w:rFonts w:asciiTheme="minorHAnsi" w:hAnsiTheme="minorHAnsi" w:cstheme="minorHAnsi"/>
          <w:lang w:val="fr-FR"/>
        </w:rPr>
      </w:pPr>
      <w:r>
        <w:rPr>
          <w:rFonts w:asciiTheme="minorHAnsi" w:hAnsiTheme="minorHAnsi" w:cstheme="minorHAnsi"/>
          <w:lang w:val="fr-FR"/>
        </w:rPr>
        <w:t>Article 4</w:t>
      </w:r>
      <w:r w:rsidR="005214DC">
        <w:rPr>
          <w:rFonts w:asciiTheme="minorHAnsi" w:hAnsiTheme="minorHAnsi" w:cstheme="minorHAnsi"/>
          <w:lang w:val="fr-FR"/>
        </w:rPr>
        <w:t xml:space="preserve">. </w:t>
      </w:r>
      <w:r w:rsidR="00A65BC6">
        <w:rPr>
          <w:rFonts w:asciiTheme="minorHAnsi" w:hAnsiTheme="minorHAnsi" w:cstheme="minorHAnsi"/>
          <w:lang w:val="fr-FR"/>
        </w:rPr>
        <w:t xml:space="preserve">A défaut de paiement immédiat, la procédure </w:t>
      </w:r>
      <w:r w:rsidR="005214DC">
        <w:rPr>
          <w:rFonts w:asciiTheme="minorHAnsi" w:hAnsiTheme="minorHAnsi" w:cstheme="minorHAnsi"/>
          <w:lang w:val="fr-FR"/>
        </w:rPr>
        <w:t xml:space="preserve">de sanction administrative </w:t>
      </w:r>
      <w:r w:rsidR="00A65BC6">
        <w:rPr>
          <w:rFonts w:asciiTheme="minorHAnsi" w:hAnsiTheme="minorHAnsi" w:cstheme="minorHAnsi"/>
          <w:lang w:val="fr-FR"/>
        </w:rPr>
        <w:t>sera menée devant le fonctionnaire sanctionnateur de la commune où a été constatée l’infraction.</w:t>
      </w:r>
    </w:p>
    <w:p w14:paraId="403083D6" w14:textId="6503AC90" w:rsidR="008A26B3" w:rsidRDefault="008A26B3" w:rsidP="002447F1">
      <w:pPr>
        <w:jc w:val="both"/>
        <w:rPr>
          <w:rFonts w:asciiTheme="minorHAnsi" w:hAnsiTheme="minorHAnsi" w:cstheme="minorHAnsi"/>
          <w:lang w:val="fr-FR"/>
        </w:rPr>
      </w:pPr>
    </w:p>
    <w:p w14:paraId="3EEFD84A" w14:textId="5100DB33" w:rsidR="008A26B3" w:rsidRDefault="008A26B3" w:rsidP="002447F1">
      <w:pPr>
        <w:jc w:val="both"/>
        <w:rPr>
          <w:rFonts w:asciiTheme="minorHAnsi" w:hAnsiTheme="minorHAnsi" w:cstheme="minorHAnsi"/>
          <w:lang w:val="fr-FR"/>
        </w:rPr>
      </w:pPr>
      <w:r>
        <w:rPr>
          <w:rFonts w:asciiTheme="minorHAnsi" w:hAnsiTheme="minorHAnsi" w:cstheme="minorHAnsi"/>
          <w:lang w:val="fr-FR"/>
        </w:rPr>
        <w:t>Article 5</w:t>
      </w:r>
      <w:r w:rsidRPr="00864456">
        <w:rPr>
          <w:rFonts w:asciiTheme="minorHAnsi" w:hAnsiTheme="minorHAnsi" w:cstheme="minorHAnsi"/>
          <w:lang w:val="fr-FR"/>
        </w:rPr>
        <w:t>.</w:t>
      </w:r>
      <w:r w:rsidRPr="00864456">
        <w:rPr>
          <w:lang w:val="fr-FR"/>
        </w:rPr>
        <w:t xml:space="preserve"> </w:t>
      </w:r>
      <w:r w:rsidRPr="00864456">
        <w:rPr>
          <w:rFonts w:asciiTheme="minorHAnsi" w:hAnsiTheme="minorHAnsi" w:cstheme="minorHAnsi"/>
          <w:lang w:val="fr-FR"/>
        </w:rPr>
        <w:t>En cas de concours et de récidive d’infractions visées à l’article 1 du présent Règlement, les infractions seront réprimées pénalement par le Ministère Public.</w:t>
      </w:r>
    </w:p>
    <w:p w14:paraId="45A88E12" w14:textId="77777777" w:rsidR="005214DC" w:rsidRDefault="005214DC" w:rsidP="002447F1">
      <w:pPr>
        <w:jc w:val="both"/>
        <w:rPr>
          <w:rFonts w:asciiTheme="minorHAnsi" w:hAnsiTheme="minorHAnsi" w:cstheme="minorHAnsi"/>
          <w:lang w:val="fr-FR"/>
        </w:rPr>
      </w:pPr>
    </w:p>
    <w:p w14:paraId="54858016" w14:textId="0F924931" w:rsidR="0028252C" w:rsidRPr="00616668" w:rsidRDefault="00A65BC6" w:rsidP="002447F1">
      <w:pPr>
        <w:pStyle w:val="NormalWeb"/>
        <w:shd w:val="clear" w:color="auto" w:fill="FFFFFF"/>
        <w:spacing w:before="0" w:beforeAutospacing="0" w:after="0" w:afterAutospacing="0"/>
        <w:jc w:val="both"/>
        <w:rPr>
          <w:rFonts w:asciiTheme="minorHAnsi" w:hAnsiTheme="minorHAnsi" w:cstheme="minorHAnsi"/>
          <w:sz w:val="22"/>
          <w:szCs w:val="22"/>
          <w:lang w:val="fr-FR"/>
        </w:rPr>
      </w:pPr>
      <w:r>
        <w:rPr>
          <w:rFonts w:asciiTheme="minorHAnsi" w:hAnsiTheme="minorHAnsi" w:cstheme="minorHAnsi"/>
          <w:sz w:val="22"/>
          <w:szCs w:val="22"/>
          <w:lang w:val="fr-FR"/>
        </w:rPr>
        <w:t>Article 6</w:t>
      </w:r>
      <w:r w:rsidR="002E1903">
        <w:rPr>
          <w:rFonts w:asciiTheme="minorHAnsi" w:hAnsiTheme="minorHAnsi" w:cstheme="minorHAnsi"/>
          <w:sz w:val="22"/>
          <w:szCs w:val="22"/>
          <w:lang w:val="fr-FR"/>
        </w:rPr>
        <w:t xml:space="preserve">. La présente ordonnance </w:t>
      </w:r>
      <w:r w:rsidR="005214DC" w:rsidRPr="005214DC">
        <w:rPr>
          <w:rFonts w:asciiTheme="minorHAnsi" w:hAnsiTheme="minorHAnsi" w:cstheme="minorHAnsi"/>
          <w:sz w:val="22"/>
          <w:szCs w:val="22"/>
          <w:lang w:val="fr-FR"/>
        </w:rPr>
        <w:t>n'est applicable que pour la durée de l'habilitation donnée au Roi en vertu de la loi du 27 mars 2020 habilitant le Roi à prendre des mesures de lutte contre la propagation du coronavirus Covid-19.</w:t>
      </w:r>
    </w:p>
    <w:p w14:paraId="208FC082" w14:textId="77777777" w:rsidR="00A65BC6" w:rsidRPr="0028252C" w:rsidRDefault="00A65BC6" w:rsidP="002447F1">
      <w:pPr>
        <w:jc w:val="both"/>
        <w:rPr>
          <w:rFonts w:asciiTheme="minorHAnsi" w:hAnsiTheme="minorHAnsi" w:cstheme="minorHAnsi"/>
          <w:lang w:val="fr-FR"/>
        </w:rPr>
      </w:pPr>
    </w:p>
    <w:p w14:paraId="7A1BF1F6" w14:textId="4CA6F7E3" w:rsidR="00823117" w:rsidRDefault="00412E23" w:rsidP="002447F1">
      <w:pPr>
        <w:jc w:val="both"/>
        <w:rPr>
          <w:rFonts w:asciiTheme="minorHAnsi" w:hAnsiTheme="minorHAnsi" w:cstheme="minorHAnsi"/>
          <w:lang w:val="fr-FR"/>
        </w:rPr>
      </w:pPr>
      <w:r w:rsidRPr="00864456">
        <w:rPr>
          <w:rFonts w:asciiTheme="minorHAnsi" w:hAnsiTheme="minorHAnsi" w:cstheme="minorHAnsi"/>
          <w:lang w:val="fr-FR"/>
        </w:rPr>
        <w:t xml:space="preserve">Article 7. </w:t>
      </w:r>
      <w:r w:rsidR="0028252C" w:rsidRPr="00864456">
        <w:rPr>
          <w:rFonts w:asciiTheme="minorHAnsi" w:hAnsiTheme="minorHAnsi" w:cstheme="minorHAnsi"/>
          <w:lang w:val="fr-FR"/>
        </w:rPr>
        <w:t xml:space="preserve">La circulaire du Collège des procureurs généraux </w:t>
      </w:r>
      <w:r w:rsidR="00864456" w:rsidRPr="00864456">
        <w:rPr>
          <w:rFonts w:asciiTheme="minorHAnsi" w:hAnsiTheme="minorHAnsi" w:cstheme="minorHAnsi"/>
          <w:lang w:val="fr-FR"/>
        </w:rPr>
        <w:t>est</w:t>
      </w:r>
      <w:r w:rsidR="0028252C" w:rsidRPr="00864456">
        <w:rPr>
          <w:rFonts w:asciiTheme="minorHAnsi" w:hAnsiTheme="minorHAnsi" w:cstheme="minorHAnsi"/>
          <w:lang w:val="fr-FR"/>
        </w:rPr>
        <w:t xml:space="preserve"> annexée</w:t>
      </w:r>
      <w:r w:rsidR="0028252C" w:rsidRPr="00864456">
        <w:rPr>
          <w:rFonts w:asciiTheme="minorHAnsi" w:hAnsiTheme="minorHAnsi" w:cstheme="minorHAnsi"/>
          <w:b/>
          <w:lang w:val="fr-FR"/>
        </w:rPr>
        <w:t xml:space="preserve"> </w:t>
      </w:r>
      <w:r w:rsidR="00864456" w:rsidRPr="00864456">
        <w:rPr>
          <w:rFonts w:asciiTheme="minorHAnsi" w:hAnsiTheme="minorHAnsi" w:cstheme="minorHAnsi"/>
          <w:lang w:val="fr-FR"/>
        </w:rPr>
        <w:t>au présent règlement</w:t>
      </w:r>
      <w:r w:rsidR="0028252C" w:rsidRPr="00864456">
        <w:rPr>
          <w:rFonts w:asciiTheme="minorHAnsi" w:hAnsiTheme="minorHAnsi" w:cstheme="minorHAnsi"/>
          <w:b/>
          <w:lang w:val="fr-FR"/>
        </w:rPr>
        <w:t xml:space="preserve"> </w:t>
      </w:r>
      <w:r w:rsidR="0028252C" w:rsidRPr="00864456">
        <w:rPr>
          <w:rFonts w:asciiTheme="minorHAnsi" w:hAnsiTheme="minorHAnsi" w:cstheme="minorHAnsi"/>
          <w:lang w:val="fr-FR"/>
        </w:rPr>
        <w:t>et publiée par le collège des bourgmestre et échevin ou le collège communal sur le site internet de la commune si elle en dispose et/ou par la voie d'une affiche indiquant le lieu où le texte de la circulaire peut être consulté par le public.</w:t>
      </w:r>
    </w:p>
    <w:p w14:paraId="3C808BAB" w14:textId="2A7AEE8C" w:rsidR="00CF3672" w:rsidRDefault="00CF3672" w:rsidP="002447F1">
      <w:pPr>
        <w:jc w:val="both"/>
        <w:rPr>
          <w:rFonts w:asciiTheme="minorHAnsi" w:hAnsiTheme="minorHAnsi" w:cstheme="minorHAnsi"/>
          <w:lang w:val="fr-FR"/>
        </w:rPr>
      </w:pPr>
    </w:p>
    <w:p w14:paraId="491E3904" w14:textId="6A04797D" w:rsidR="00CF3672" w:rsidRDefault="00CF3672" w:rsidP="002447F1">
      <w:pPr>
        <w:jc w:val="both"/>
        <w:rPr>
          <w:rFonts w:asciiTheme="minorHAnsi" w:hAnsiTheme="minorHAnsi" w:cstheme="minorHAnsi"/>
          <w:lang w:val="fr-FR"/>
        </w:rPr>
      </w:pPr>
      <w:r>
        <w:rPr>
          <w:rFonts w:asciiTheme="minorHAnsi" w:hAnsiTheme="minorHAnsi" w:cstheme="minorHAnsi"/>
          <w:lang w:val="fr-FR"/>
        </w:rPr>
        <w:t xml:space="preserve">Article 8. La présente ordonnance est communiquée au conseil communal sur le champ. Faute de confirmation, elle cessera d’avoir effet. </w:t>
      </w:r>
    </w:p>
    <w:p w14:paraId="400606DC" w14:textId="77777777" w:rsidR="00864456" w:rsidRDefault="00864456" w:rsidP="002447F1">
      <w:pPr>
        <w:autoSpaceDE w:val="0"/>
        <w:autoSpaceDN w:val="0"/>
        <w:adjustRightInd w:val="0"/>
        <w:jc w:val="both"/>
        <w:rPr>
          <w:rFonts w:asciiTheme="minorHAnsi" w:hAnsiTheme="minorHAnsi" w:cstheme="minorHAnsi"/>
          <w:lang w:val="fr-FR"/>
        </w:rPr>
      </w:pPr>
    </w:p>
    <w:p w14:paraId="22B3A2BC" w14:textId="0094C49C" w:rsidR="0028328B" w:rsidRPr="00616668" w:rsidRDefault="0028328B" w:rsidP="002447F1">
      <w:pPr>
        <w:autoSpaceDE w:val="0"/>
        <w:autoSpaceDN w:val="0"/>
        <w:adjustRightInd w:val="0"/>
        <w:jc w:val="both"/>
        <w:rPr>
          <w:rFonts w:asciiTheme="minorHAnsi" w:hAnsiTheme="minorHAnsi" w:cstheme="minorHAnsi"/>
          <w:lang w:val="fr-FR"/>
        </w:rPr>
      </w:pPr>
      <w:r>
        <w:rPr>
          <w:rFonts w:asciiTheme="minorHAnsi" w:hAnsiTheme="minorHAnsi" w:cstheme="minorHAnsi"/>
          <w:lang w:val="fr-FR"/>
        </w:rPr>
        <w:t xml:space="preserve">Article </w:t>
      </w:r>
      <w:r w:rsidR="008F3E58">
        <w:rPr>
          <w:rFonts w:asciiTheme="minorHAnsi" w:hAnsiTheme="minorHAnsi" w:cstheme="minorHAnsi"/>
          <w:lang w:val="fr-FR"/>
        </w:rPr>
        <w:t>9</w:t>
      </w:r>
      <w:r>
        <w:rPr>
          <w:rFonts w:asciiTheme="minorHAnsi" w:hAnsiTheme="minorHAnsi" w:cstheme="minorHAnsi"/>
          <w:lang w:val="fr-FR"/>
        </w:rPr>
        <w:t xml:space="preserve">. </w:t>
      </w:r>
      <w:r w:rsidRPr="00616668">
        <w:rPr>
          <w:rFonts w:asciiTheme="minorHAnsi" w:hAnsiTheme="minorHAnsi" w:cstheme="minorHAnsi"/>
          <w:lang w:val="fr-FR"/>
        </w:rPr>
        <w:t>En vertu des articles 14 et 19, alinéa 2, des lois coordonnées sur l</w:t>
      </w:r>
      <w:r>
        <w:rPr>
          <w:rFonts w:asciiTheme="minorHAnsi" w:hAnsiTheme="minorHAnsi" w:cstheme="minorHAnsi"/>
          <w:lang w:val="fr-FR"/>
        </w:rPr>
        <w:t xml:space="preserve">e Conseil d’Etat, un recours en </w:t>
      </w:r>
      <w:r w:rsidRPr="00616668">
        <w:rPr>
          <w:rFonts w:asciiTheme="minorHAnsi" w:hAnsiTheme="minorHAnsi" w:cstheme="minorHAnsi"/>
          <w:lang w:val="fr-FR"/>
        </w:rPr>
        <w:t>suspension et en annulation de la présente décision peut être porté de</w:t>
      </w:r>
      <w:r>
        <w:rPr>
          <w:rFonts w:asciiTheme="minorHAnsi" w:hAnsiTheme="minorHAnsi" w:cstheme="minorHAnsi"/>
          <w:lang w:val="fr-FR"/>
        </w:rPr>
        <w:t xml:space="preserve">vant le Conseil d’Etat, pour la </w:t>
      </w:r>
      <w:r w:rsidRPr="00616668">
        <w:rPr>
          <w:rFonts w:asciiTheme="minorHAnsi" w:hAnsiTheme="minorHAnsi" w:cstheme="minorHAnsi"/>
          <w:lang w:val="fr-FR"/>
        </w:rPr>
        <w:t>violation des formes soit substantielles soit prescrites à peine de nu</w:t>
      </w:r>
      <w:r>
        <w:rPr>
          <w:rFonts w:asciiTheme="minorHAnsi" w:hAnsiTheme="minorHAnsi" w:cstheme="minorHAnsi"/>
          <w:lang w:val="fr-FR"/>
        </w:rPr>
        <w:t xml:space="preserve">llité, excès ou détournement de </w:t>
      </w:r>
      <w:r w:rsidRPr="00616668">
        <w:rPr>
          <w:rFonts w:asciiTheme="minorHAnsi" w:hAnsiTheme="minorHAnsi" w:cstheme="minorHAnsi"/>
          <w:lang w:val="fr-FR"/>
        </w:rPr>
        <w:t>pouvoir dans les soixante jours à compter de sa notification ou publicati</w:t>
      </w:r>
      <w:r>
        <w:rPr>
          <w:rFonts w:asciiTheme="minorHAnsi" w:hAnsiTheme="minorHAnsi" w:cstheme="minorHAnsi"/>
          <w:lang w:val="fr-FR"/>
        </w:rPr>
        <w:t xml:space="preserve">on. Ce recours est introduit au </w:t>
      </w:r>
      <w:r w:rsidRPr="00616668">
        <w:rPr>
          <w:rFonts w:asciiTheme="minorHAnsi" w:hAnsiTheme="minorHAnsi" w:cstheme="minorHAnsi"/>
          <w:lang w:val="fr-FR"/>
        </w:rPr>
        <w:lastRenderedPageBreak/>
        <w:t>moyen d’une requête recommandée signée par la par</w:t>
      </w:r>
      <w:r>
        <w:rPr>
          <w:rFonts w:asciiTheme="minorHAnsi" w:hAnsiTheme="minorHAnsi" w:cstheme="minorHAnsi"/>
          <w:lang w:val="fr-FR"/>
        </w:rPr>
        <w:t xml:space="preserve">tie ou par un avocat inscrit au tableau de l’Ordre </w:t>
      </w:r>
      <w:r w:rsidRPr="00616668">
        <w:rPr>
          <w:rFonts w:asciiTheme="minorHAnsi" w:hAnsiTheme="minorHAnsi" w:cstheme="minorHAnsi"/>
          <w:lang w:val="fr-FR"/>
        </w:rPr>
        <w:t>des Avocats.</w:t>
      </w:r>
    </w:p>
    <w:p w14:paraId="7A0EA1F5" w14:textId="1CDE9981" w:rsidR="00616668" w:rsidRPr="00616668" w:rsidRDefault="00616668" w:rsidP="002447F1">
      <w:pPr>
        <w:autoSpaceDE w:val="0"/>
        <w:autoSpaceDN w:val="0"/>
        <w:adjustRightInd w:val="0"/>
        <w:jc w:val="both"/>
        <w:rPr>
          <w:rFonts w:asciiTheme="minorHAnsi" w:hAnsiTheme="minorHAnsi" w:cstheme="minorHAnsi"/>
          <w:lang w:val="fr-FR"/>
        </w:rPr>
      </w:pPr>
    </w:p>
    <w:sectPr w:rsidR="00616668" w:rsidRPr="00616668">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B83064" w16cid:durableId="223ACC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F30C" w14:textId="77777777" w:rsidR="00047FD4" w:rsidRDefault="00047FD4" w:rsidP="00393495">
      <w:r>
        <w:separator/>
      </w:r>
    </w:p>
  </w:endnote>
  <w:endnote w:type="continuationSeparator" w:id="0">
    <w:p w14:paraId="0E001A11" w14:textId="77777777" w:rsidR="00047FD4" w:rsidRDefault="00047FD4" w:rsidP="0039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EF73" w14:textId="76F83E8D" w:rsidR="002F2883" w:rsidRPr="00A35B9E" w:rsidRDefault="002F2883" w:rsidP="002F2883">
    <w:pPr>
      <w:pStyle w:val="Pieddepage"/>
      <w:ind w:right="360"/>
      <w:rPr>
        <w:rFonts w:ascii="Arial" w:hAnsi="Arial" w:cs="Arial"/>
        <w:sz w:val="16"/>
        <w:szCs w:val="16"/>
      </w:rPr>
    </w:pPr>
    <w:r>
      <w:rPr>
        <w:rFonts w:ascii="Arial" w:hAnsi="Arial"/>
        <w:color w:val="000000"/>
        <w:sz w:val="16"/>
        <w:lang w:val="fr-BE"/>
      </w:rPr>
      <w:tab/>
    </w:r>
    <w:r w:rsidRPr="007800AD">
      <w:rPr>
        <w:rFonts w:ascii="Arial" w:hAnsi="Arial"/>
        <w:color w:val="000000"/>
        <w:sz w:val="16"/>
        <w:lang w:val="fr-BE"/>
      </w:rPr>
      <w:t>© Brulocalis et l’Union des Villes et Communes de Wallonie asbl</w:t>
    </w:r>
    <w:r w:rsidRPr="007800AD">
      <w:rPr>
        <w:rFonts w:ascii="Arial" w:hAnsi="Arial" w:cs="Arial"/>
        <w:sz w:val="16"/>
        <w:szCs w:val="16"/>
        <w:lang w:val="fr-BE"/>
      </w:rPr>
      <w:tab/>
    </w:r>
  </w:p>
  <w:p w14:paraId="1C9AC912" w14:textId="49B87720" w:rsidR="002F2883" w:rsidRDefault="002F2883">
    <w:pPr>
      <w:pStyle w:val="Pieddepage"/>
    </w:pPr>
  </w:p>
  <w:p w14:paraId="1A78D739" w14:textId="77777777" w:rsidR="002F2883" w:rsidRDefault="002F28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C58D" w14:textId="77777777" w:rsidR="00047FD4" w:rsidRDefault="00047FD4" w:rsidP="00393495">
      <w:r>
        <w:separator/>
      </w:r>
    </w:p>
  </w:footnote>
  <w:footnote w:type="continuationSeparator" w:id="0">
    <w:p w14:paraId="0C321697" w14:textId="77777777" w:rsidR="00047FD4" w:rsidRDefault="00047FD4" w:rsidP="0039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35A5E" w14:textId="4B37AC05" w:rsidR="00100821" w:rsidRPr="00100821" w:rsidRDefault="00100821" w:rsidP="00100821">
    <w:pPr>
      <w:pStyle w:val="En-tte"/>
      <w:pBdr>
        <w:bottom w:val="single" w:sz="4" w:space="1" w:color="auto"/>
      </w:pBdr>
      <w:jc w:val="both"/>
      <w:rPr>
        <w:rFonts w:cstheme="minorHAnsi"/>
        <w:color w:val="000000"/>
        <w:sz w:val="20"/>
        <w:szCs w:val="20"/>
      </w:rPr>
    </w:pPr>
    <w:r w:rsidRPr="007800AD">
      <w:rPr>
        <w:rFonts w:cstheme="minorHAnsi"/>
        <w:color w:val="000000"/>
        <w:sz w:val="20"/>
        <w:szCs w:val="20"/>
        <w:lang w:val="fr-BE"/>
      </w:rPr>
      <w:t xml:space="preserve">Brulocalis et l’Union des Villes et Communes de Wallonie mettent ce modèle à la disposition de leurs membres. </w:t>
    </w:r>
    <w:r w:rsidRPr="00227045">
      <w:rPr>
        <w:rFonts w:cstheme="minorHAnsi"/>
        <w:sz w:val="20"/>
        <w:szCs w:val="20"/>
      </w:rPr>
      <w:t>Le modèle peut être adapté aux spécificités locales.</w:t>
    </w:r>
  </w:p>
  <w:p w14:paraId="49FCAB6C" w14:textId="77777777" w:rsidR="00100821" w:rsidRDefault="001008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B3F49"/>
    <w:multiLevelType w:val="hybridMultilevel"/>
    <w:tmpl w:val="15A4B3DC"/>
    <w:lvl w:ilvl="0" w:tplc="E5C2EFD2">
      <w:start w:val="1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671110"/>
    <w:multiLevelType w:val="hybridMultilevel"/>
    <w:tmpl w:val="3C74B172"/>
    <w:lvl w:ilvl="0" w:tplc="E6169D54">
      <w:start w:val="1"/>
      <w:numFmt w:val="bullet"/>
      <w:lvlText w:val="-"/>
      <w:lvlJc w:val="left"/>
      <w:pPr>
        <w:ind w:left="1068" w:hanging="360"/>
      </w:pPr>
      <w:rPr>
        <w:rFonts w:ascii="Calibri" w:eastAsiaTheme="minorHAnsi" w:hAnsi="Calibri" w:cs="Calibri" w:hint="default"/>
        <w:color w:val="00B05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A7"/>
    <w:rsid w:val="00047FD4"/>
    <w:rsid w:val="00056BDA"/>
    <w:rsid w:val="00056E9F"/>
    <w:rsid w:val="0007043C"/>
    <w:rsid w:val="000959EC"/>
    <w:rsid w:val="000B1AA7"/>
    <w:rsid w:val="00100821"/>
    <w:rsid w:val="001A3CEE"/>
    <w:rsid w:val="002447F1"/>
    <w:rsid w:val="0026751F"/>
    <w:rsid w:val="00280BD5"/>
    <w:rsid w:val="0028252C"/>
    <w:rsid w:val="0028328B"/>
    <w:rsid w:val="0029116E"/>
    <w:rsid w:val="002E1903"/>
    <w:rsid w:val="002F2883"/>
    <w:rsid w:val="00300E50"/>
    <w:rsid w:val="0032466C"/>
    <w:rsid w:val="003728E7"/>
    <w:rsid w:val="00393495"/>
    <w:rsid w:val="00412E23"/>
    <w:rsid w:val="00431005"/>
    <w:rsid w:val="004569C4"/>
    <w:rsid w:val="004D4F12"/>
    <w:rsid w:val="005214DC"/>
    <w:rsid w:val="0053069D"/>
    <w:rsid w:val="005532BA"/>
    <w:rsid w:val="005538C3"/>
    <w:rsid w:val="005B11FC"/>
    <w:rsid w:val="005E3DE1"/>
    <w:rsid w:val="00616668"/>
    <w:rsid w:val="006724CD"/>
    <w:rsid w:val="006C42BF"/>
    <w:rsid w:val="006D3FA7"/>
    <w:rsid w:val="00814751"/>
    <w:rsid w:val="00823117"/>
    <w:rsid w:val="00864456"/>
    <w:rsid w:val="008A26B3"/>
    <w:rsid w:val="008F3E58"/>
    <w:rsid w:val="00905546"/>
    <w:rsid w:val="00946CDF"/>
    <w:rsid w:val="00993611"/>
    <w:rsid w:val="00A65BC6"/>
    <w:rsid w:val="00B02C28"/>
    <w:rsid w:val="00C261F1"/>
    <w:rsid w:val="00CA7F46"/>
    <w:rsid w:val="00CD2A60"/>
    <w:rsid w:val="00CF3672"/>
    <w:rsid w:val="00D4061E"/>
    <w:rsid w:val="00D8114C"/>
    <w:rsid w:val="00D90C43"/>
    <w:rsid w:val="00DB6539"/>
    <w:rsid w:val="00DD79B2"/>
    <w:rsid w:val="00E32BAC"/>
    <w:rsid w:val="00EA0195"/>
    <w:rsid w:val="00EF083E"/>
    <w:rsid w:val="00F07049"/>
    <w:rsid w:val="00F10AB0"/>
    <w:rsid w:val="00F54910"/>
    <w:rsid w:val="00F7646B"/>
    <w:rsid w:val="00F85FBA"/>
    <w:rsid w:val="00FE531E"/>
    <w:rsid w:val="00FF7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EDE0"/>
  <w15:chartTrackingRefBased/>
  <w15:docId w15:val="{6EC78DD8-AB0E-4172-8D69-2CB5664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9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93611"/>
    <w:pPr>
      <w:spacing w:before="100" w:beforeAutospacing="1" w:after="100" w:afterAutospacing="1"/>
    </w:pPr>
    <w:rPr>
      <w:rFonts w:ascii="Times New Roman" w:eastAsia="Times New Roman" w:hAnsi="Times New Roman" w:cs="Times New Roman"/>
      <w:sz w:val="24"/>
      <w:szCs w:val="24"/>
      <w:lang w:eastAsia="nl-NL"/>
    </w:rPr>
  </w:style>
  <w:style w:type="character" w:styleId="Lienhypertexte">
    <w:name w:val="Hyperlink"/>
    <w:basedOn w:val="Policepardfaut"/>
    <w:uiPriority w:val="99"/>
    <w:unhideWhenUsed/>
    <w:rsid w:val="00056E9F"/>
    <w:rPr>
      <w:color w:val="0563C1"/>
      <w:u w:val="single"/>
    </w:rPr>
  </w:style>
  <w:style w:type="paragraph" w:styleId="Textebrut">
    <w:name w:val="Plain Text"/>
    <w:basedOn w:val="Normal"/>
    <w:link w:val="TextebrutCar"/>
    <w:uiPriority w:val="99"/>
    <w:unhideWhenUsed/>
    <w:rsid w:val="00056E9F"/>
    <w:rPr>
      <w:rFonts w:cstheme="minorBidi"/>
      <w:szCs w:val="21"/>
    </w:rPr>
  </w:style>
  <w:style w:type="character" w:customStyle="1" w:styleId="TextebrutCar">
    <w:name w:val="Texte brut Car"/>
    <w:basedOn w:val="Policepardfaut"/>
    <w:link w:val="Textebrut"/>
    <w:uiPriority w:val="99"/>
    <w:rsid w:val="00056E9F"/>
    <w:rPr>
      <w:rFonts w:ascii="Calibri" w:hAnsi="Calibri"/>
      <w:szCs w:val="21"/>
    </w:rPr>
  </w:style>
  <w:style w:type="character" w:styleId="lev">
    <w:name w:val="Strong"/>
    <w:basedOn w:val="Policepardfaut"/>
    <w:uiPriority w:val="22"/>
    <w:qFormat/>
    <w:rsid w:val="0028252C"/>
    <w:rPr>
      <w:b/>
      <w:bCs/>
    </w:rPr>
  </w:style>
  <w:style w:type="character" w:styleId="Marquedecommentaire">
    <w:name w:val="annotation reference"/>
    <w:basedOn w:val="Policepardfaut"/>
    <w:uiPriority w:val="99"/>
    <w:semiHidden/>
    <w:unhideWhenUsed/>
    <w:rsid w:val="005214DC"/>
    <w:rPr>
      <w:sz w:val="16"/>
      <w:szCs w:val="16"/>
    </w:rPr>
  </w:style>
  <w:style w:type="paragraph" w:styleId="Commentaire">
    <w:name w:val="annotation text"/>
    <w:basedOn w:val="Normal"/>
    <w:link w:val="CommentaireCar"/>
    <w:uiPriority w:val="99"/>
    <w:unhideWhenUsed/>
    <w:rsid w:val="005214DC"/>
    <w:rPr>
      <w:sz w:val="20"/>
      <w:szCs w:val="20"/>
    </w:rPr>
  </w:style>
  <w:style w:type="character" w:customStyle="1" w:styleId="CommentaireCar">
    <w:name w:val="Commentaire Car"/>
    <w:basedOn w:val="Policepardfaut"/>
    <w:link w:val="Commentaire"/>
    <w:uiPriority w:val="99"/>
    <w:rsid w:val="005214DC"/>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214DC"/>
    <w:rPr>
      <w:b/>
      <w:bCs/>
    </w:rPr>
  </w:style>
  <w:style w:type="character" w:customStyle="1" w:styleId="ObjetducommentaireCar">
    <w:name w:val="Objet du commentaire Car"/>
    <w:basedOn w:val="CommentaireCar"/>
    <w:link w:val="Objetducommentaire"/>
    <w:uiPriority w:val="99"/>
    <w:semiHidden/>
    <w:rsid w:val="005214DC"/>
    <w:rPr>
      <w:rFonts w:ascii="Calibri" w:hAnsi="Calibri" w:cs="Calibri"/>
      <w:b/>
      <w:bCs/>
      <w:sz w:val="20"/>
      <w:szCs w:val="20"/>
    </w:rPr>
  </w:style>
  <w:style w:type="paragraph" w:styleId="Textedebulles">
    <w:name w:val="Balloon Text"/>
    <w:basedOn w:val="Normal"/>
    <w:link w:val="TextedebullesCar"/>
    <w:uiPriority w:val="99"/>
    <w:semiHidden/>
    <w:unhideWhenUsed/>
    <w:rsid w:val="005214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4DC"/>
    <w:rPr>
      <w:rFonts w:ascii="Segoe UI" w:hAnsi="Segoe UI" w:cs="Segoe UI"/>
      <w:sz w:val="18"/>
      <w:szCs w:val="18"/>
    </w:rPr>
  </w:style>
  <w:style w:type="paragraph" w:styleId="Paragraphedeliste">
    <w:name w:val="List Paragraph"/>
    <w:basedOn w:val="Normal"/>
    <w:uiPriority w:val="34"/>
    <w:qFormat/>
    <w:rsid w:val="008A26B3"/>
    <w:pPr>
      <w:ind w:left="720"/>
      <w:contextualSpacing/>
    </w:pPr>
  </w:style>
  <w:style w:type="paragraph" w:styleId="Notedebasdepage">
    <w:name w:val="footnote text"/>
    <w:basedOn w:val="Normal"/>
    <w:link w:val="NotedebasdepageCar"/>
    <w:uiPriority w:val="99"/>
    <w:semiHidden/>
    <w:unhideWhenUsed/>
    <w:rsid w:val="00393495"/>
    <w:rPr>
      <w:sz w:val="20"/>
      <w:szCs w:val="20"/>
    </w:rPr>
  </w:style>
  <w:style w:type="character" w:customStyle="1" w:styleId="NotedebasdepageCar">
    <w:name w:val="Note de bas de page Car"/>
    <w:basedOn w:val="Policepardfaut"/>
    <w:link w:val="Notedebasdepage"/>
    <w:uiPriority w:val="99"/>
    <w:semiHidden/>
    <w:rsid w:val="00393495"/>
    <w:rPr>
      <w:rFonts w:ascii="Calibri" w:hAnsi="Calibri" w:cs="Calibri"/>
      <w:sz w:val="20"/>
      <w:szCs w:val="20"/>
    </w:rPr>
  </w:style>
  <w:style w:type="character" w:styleId="Appelnotedebasdep">
    <w:name w:val="footnote reference"/>
    <w:basedOn w:val="Policepardfaut"/>
    <w:uiPriority w:val="99"/>
    <w:semiHidden/>
    <w:unhideWhenUsed/>
    <w:rsid w:val="00393495"/>
    <w:rPr>
      <w:vertAlign w:val="superscript"/>
    </w:rPr>
  </w:style>
  <w:style w:type="paragraph" w:styleId="En-tte">
    <w:name w:val="header"/>
    <w:basedOn w:val="Normal"/>
    <w:link w:val="En-tteCar"/>
    <w:uiPriority w:val="99"/>
    <w:unhideWhenUsed/>
    <w:rsid w:val="00814751"/>
    <w:pPr>
      <w:tabs>
        <w:tab w:val="center" w:pos="4536"/>
        <w:tab w:val="right" w:pos="9072"/>
      </w:tabs>
    </w:pPr>
  </w:style>
  <w:style w:type="character" w:customStyle="1" w:styleId="En-tteCar">
    <w:name w:val="En-tête Car"/>
    <w:basedOn w:val="Policepardfaut"/>
    <w:link w:val="En-tte"/>
    <w:uiPriority w:val="99"/>
    <w:rsid w:val="00814751"/>
    <w:rPr>
      <w:rFonts w:ascii="Calibri" w:hAnsi="Calibri" w:cs="Calibri"/>
    </w:rPr>
  </w:style>
  <w:style w:type="paragraph" w:styleId="Pieddepage">
    <w:name w:val="footer"/>
    <w:basedOn w:val="Normal"/>
    <w:link w:val="PieddepageCar"/>
    <w:unhideWhenUsed/>
    <w:rsid w:val="00814751"/>
    <w:pPr>
      <w:tabs>
        <w:tab w:val="center" w:pos="4536"/>
        <w:tab w:val="right" w:pos="9072"/>
      </w:tabs>
    </w:pPr>
  </w:style>
  <w:style w:type="character" w:customStyle="1" w:styleId="PieddepageCar">
    <w:name w:val="Pied de page Car"/>
    <w:basedOn w:val="Policepardfaut"/>
    <w:link w:val="Pieddepage"/>
    <w:rsid w:val="00814751"/>
    <w:rPr>
      <w:rFonts w:ascii="Calibri" w:hAnsi="Calibri" w:cs="Calibri"/>
    </w:rPr>
  </w:style>
  <w:style w:type="character" w:styleId="Numrodepage">
    <w:name w:val="page number"/>
    <w:basedOn w:val="Policepardfaut"/>
    <w:rsid w:val="002F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042">
      <w:bodyDiv w:val="1"/>
      <w:marLeft w:val="0"/>
      <w:marRight w:val="0"/>
      <w:marTop w:val="0"/>
      <w:marBottom w:val="0"/>
      <w:divBdr>
        <w:top w:val="none" w:sz="0" w:space="0" w:color="auto"/>
        <w:left w:val="none" w:sz="0" w:space="0" w:color="auto"/>
        <w:bottom w:val="none" w:sz="0" w:space="0" w:color="auto"/>
        <w:right w:val="none" w:sz="0" w:space="0" w:color="auto"/>
      </w:divBdr>
    </w:div>
    <w:div w:id="819881165">
      <w:bodyDiv w:val="1"/>
      <w:marLeft w:val="0"/>
      <w:marRight w:val="0"/>
      <w:marTop w:val="0"/>
      <w:marBottom w:val="0"/>
      <w:divBdr>
        <w:top w:val="none" w:sz="0" w:space="0" w:color="auto"/>
        <w:left w:val="none" w:sz="0" w:space="0" w:color="auto"/>
        <w:bottom w:val="none" w:sz="0" w:space="0" w:color="auto"/>
        <w:right w:val="none" w:sz="0" w:space="0" w:color="auto"/>
      </w:divBdr>
    </w:div>
    <w:div w:id="1220899107">
      <w:bodyDiv w:val="1"/>
      <w:marLeft w:val="0"/>
      <w:marRight w:val="0"/>
      <w:marTop w:val="0"/>
      <w:marBottom w:val="0"/>
      <w:divBdr>
        <w:top w:val="none" w:sz="0" w:space="0" w:color="auto"/>
        <w:left w:val="none" w:sz="0" w:space="0" w:color="auto"/>
        <w:bottom w:val="none" w:sz="0" w:space="0" w:color="auto"/>
        <w:right w:val="none" w:sz="0" w:space="0" w:color="auto"/>
      </w:divBdr>
    </w:div>
    <w:div w:id="1272200275">
      <w:bodyDiv w:val="1"/>
      <w:marLeft w:val="0"/>
      <w:marRight w:val="0"/>
      <w:marTop w:val="0"/>
      <w:marBottom w:val="0"/>
      <w:divBdr>
        <w:top w:val="none" w:sz="0" w:space="0" w:color="auto"/>
        <w:left w:val="none" w:sz="0" w:space="0" w:color="auto"/>
        <w:bottom w:val="none" w:sz="0" w:space="0" w:color="auto"/>
        <w:right w:val="none" w:sz="0" w:space="0" w:color="auto"/>
      </w:divBdr>
    </w:div>
    <w:div w:id="1748569882">
      <w:bodyDiv w:val="1"/>
      <w:marLeft w:val="0"/>
      <w:marRight w:val="0"/>
      <w:marTop w:val="0"/>
      <w:marBottom w:val="0"/>
      <w:divBdr>
        <w:top w:val="none" w:sz="0" w:space="0" w:color="auto"/>
        <w:left w:val="none" w:sz="0" w:space="0" w:color="auto"/>
        <w:bottom w:val="none" w:sz="0" w:space="0" w:color="auto"/>
        <w:right w:val="none" w:sz="0" w:space="0" w:color="auto"/>
      </w:divBdr>
    </w:div>
    <w:div w:id="18002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A278-E482-4D6E-B70E-0F90226C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1479</Words>
  <Characters>8136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Banse</dc:creator>
  <cp:keywords/>
  <dc:description/>
  <cp:lastModifiedBy>Maxime Banse</cp:lastModifiedBy>
  <cp:revision>4</cp:revision>
  <dcterms:created xsi:type="dcterms:W3CDTF">2020-04-10T09:29:00Z</dcterms:created>
  <dcterms:modified xsi:type="dcterms:W3CDTF">2020-04-10T14:24:00Z</dcterms:modified>
</cp:coreProperties>
</file>